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94BCA" w14:textId="77777777" w:rsidR="00821CDA" w:rsidRDefault="00821CDA">
      <w:pPr>
        <w:snapToGrid w:val="0"/>
        <w:spacing w:line="360" w:lineRule="auto"/>
        <w:ind w:firstLineChars="196" w:firstLine="630"/>
        <w:rPr>
          <w:rFonts w:ascii="宋体" w:eastAsia="宋体" w:hAnsi="宋体"/>
          <w:b/>
          <w:sz w:val="32"/>
          <w:szCs w:val="32"/>
        </w:rPr>
      </w:pPr>
    </w:p>
    <w:p w14:paraId="745D3921" w14:textId="77777777" w:rsidR="00821CDA" w:rsidRDefault="00000000">
      <w:pPr>
        <w:snapToGrid w:val="0"/>
        <w:spacing w:line="360" w:lineRule="auto"/>
        <w:jc w:val="center"/>
        <w:rPr>
          <w:rFonts w:ascii="宋体" w:eastAsia="宋体" w:hAnsi="宋体"/>
          <w:b/>
          <w:sz w:val="32"/>
          <w:szCs w:val="32"/>
        </w:rPr>
      </w:pPr>
      <w:r>
        <w:rPr>
          <w:rFonts w:ascii="仿宋" w:eastAsia="仿宋" w:hAnsi="仿宋" w:hint="eastAsia"/>
          <w:b/>
          <w:szCs w:val="28"/>
        </w:rPr>
        <w:t>附表1</w:t>
      </w:r>
    </w:p>
    <w:p w14:paraId="3765A265" w14:textId="4E3E9D51" w:rsidR="00821CDA" w:rsidRDefault="00000000">
      <w:pPr>
        <w:snapToGrid w:val="0"/>
        <w:spacing w:line="360" w:lineRule="auto"/>
        <w:jc w:val="center"/>
        <w:rPr>
          <w:rFonts w:ascii="宋体" w:eastAsia="宋体" w:hAnsi="宋体"/>
          <w:b/>
          <w:sz w:val="32"/>
          <w:szCs w:val="32"/>
        </w:rPr>
      </w:pPr>
      <w:r>
        <w:rPr>
          <w:rFonts w:ascii="宋体" w:eastAsia="宋体" w:hAnsi="宋体" w:hint="eastAsia"/>
          <w:b/>
          <w:sz w:val="32"/>
          <w:szCs w:val="32"/>
        </w:rPr>
        <w:t>协会标准项目建议书</w:t>
      </w:r>
    </w:p>
    <w:tbl>
      <w:tblPr>
        <w:tblpPr w:leftFromText="180" w:rightFromText="180" w:vertAnchor="text" w:horzAnchor="page" w:tblpX="1187" w:tblpY="624"/>
        <w:tblOverlap w:val="never"/>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left w:w="113" w:type="dxa"/>
          <w:bottom w:w="113" w:type="dxa"/>
          <w:right w:w="113" w:type="dxa"/>
        </w:tblCellMar>
        <w:tblLook w:val="04A0" w:firstRow="1" w:lastRow="0" w:firstColumn="1" w:lastColumn="0" w:noHBand="0" w:noVBand="1"/>
      </w:tblPr>
      <w:tblGrid>
        <w:gridCol w:w="2167"/>
        <w:gridCol w:w="1078"/>
        <w:gridCol w:w="540"/>
        <w:gridCol w:w="540"/>
        <w:gridCol w:w="928"/>
        <w:gridCol w:w="888"/>
        <w:gridCol w:w="955"/>
        <w:gridCol w:w="745"/>
        <w:gridCol w:w="1899"/>
      </w:tblGrid>
      <w:tr w:rsidR="00821CDA" w14:paraId="1D3113A6" w14:textId="77777777">
        <w:trPr>
          <w:trHeight w:val="845"/>
        </w:trPr>
        <w:tc>
          <w:tcPr>
            <w:tcW w:w="2167" w:type="dxa"/>
            <w:vAlign w:val="center"/>
          </w:tcPr>
          <w:p w14:paraId="5113DCD3" w14:textId="77777777" w:rsidR="00821CDA" w:rsidRDefault="00000000">
            <w:pPr>
              <w:snapToGrid w:val="0"/>
              <w:jc w:val="center"/>
              <w:rPr>
                <w:rFonts w:eastAsia="宋体"/>
                <w:sz w:val="18"/>
                <w:szCs w:val="18"/>
              </w:rPr>
            </w:pPr>
            <w:r>
              <w:rPr>
                <w:rFonts w:eastAsia="宋体"/>
                <w:sz w:val="18"/>
                <w:szCs w:val="18"/>
              </w:rPr>
              <w:t>建议项目名称</w:t>
            </w:r>
          </w:p>
          <w:p w14:paraId="020B6638" w14:textId="77777777" w:rsidR="00821CDA" w:rsidRDefault="00000000">
            <w:pPr>
              <w:snapToGrid w:val="0"/>
              <w:ind w:leftChars="-6" w:left="-4" w:hangingChars="7" w:hanging="13"/>
              <w:jc w:val="center"/>
              <w:rPr>
                <w:rFonts w:eastAsia="宋体"/>
                <w:sz w:val="18"/>
                <w:szCs w:val="18"/>
              </w:rPr>
            </w:pPr>
            <w:r>
              <w:rPr>
                <w:rFonts w:eastAsia="宋体"/>
                <w:sz w:val="18"/>
                <w:szCs w:val="18"/>
              </w:rPr>
              <w:t>(</w:t>
            </w:r>
            <w:r>
              <w:rPr>
                <w:rFonts w:eastAsia="宋体"/>
                <w:sz w:val="18"/>
                <w:szCs w:val="18"/>
              </w:rPr>
              <w:t>中文</w:t>
            </w:r>
            <w:r>
              <w:rPr>
                <w:rFonts w:eastAsia="宋体"/>
                <w:sz w:val="18"/>
                <w:szCs w:val="18"/>
              </w:rPr>
              <w:t>)</w:t>
            </w:r>
          </w:p>
        </w:tc>
        <w:tc>
          <w:tcPr>
            <w:tcW w:w="3086" w:type="dxa"/>
            <w:gridSpan w:val="4"/>
            <w:vAlign w:val="center"/>
          </w:tcPr>
          <w:p w14:paraId="0A5D2479" w14:textId="5AC1D839" w:rsidR="00821CDA" w:rsidRDefault="00000000">
            <w:pPr>
              <w:snapToGrid w:val="0"/>
              <w:jc w:val="center"/>
              <w:rPr>
                <w:rFonts w:eastAsia="宋体"/>
                <w:sz w:val="18"/>
                <w:szCs w:val="18"/>
              </w:rPr>
            </w:pPr>
            <w:bookmarkStart w:id="0" w:name="_Hlk65594312"/>
            <w:bookmarkStart w:id="1" w:name="OLE_LINK2"/>
            <w:r>
              <w:rPr>
                <w:rFonts w:eastAsia="宋体" w:hint="eastAsia"/>
                <w:sz w:val="18"/>
                <w:szCs w:val="18"/>
              </w:rPr>
              <w:t>建材行业“六零”</w:t>
            </w:r>
            <w:bookmarkEnd w:id="0"/>
            <w:r>
              <w:rPr>
                <w:rFonts w:eastAsia="宋体" w:hint="eastAsia"/>
                <w:sz w:val="18"/>
                <w:szCs w:val="18"/>
              </w:rPr>
              <w:t>工厂评价要求</w:t>
            </w:r>
            <w:r>
              <w:rPr>
                <w:rFonts w:eastAsia="宋体" w:hint="eastAsia"/>
                <w:sz w:val="18"/>
                <w:szCs w:val="18"/>
              </w:rPr>
              <w:t xml:space="preserve"> </w:t>
            </w:r>
            <w:r>
              <w:rPr>
                <w:rFonts w:eastAsia="宋体" w:hint="eastAsia"/>
                <w:sz w:val="18"/>
                <w:szCs w:val="18"/>
              </w:rPr>
              <w:t>第</w:t>
            </w:r>
            <w:r w:rsidR="00607A65">
              <w:rPr>
                <w:rFonts w:eastAsia="宋体"/>
                <w:sz w:val="18"/>
                <w:szCs w:val="18"/>
              </w:rPr>
              <w:t>2</w:t>
            </w:r>
            <w:r>
              <w:rPr>
                <w:rFonts w:eastAsia="宋体" w:hint="eastAsia"/>
                <w:sz w:val="18"/>
                <w:szCs w:val="18"/>
              </w:rPr>
              <w:t>部分：</w:t>
            </w:r>
            <w:r w:rsidR="00171E64">
              <w:rPr>
                <w:rFonts w:eastAsia="宋体" w:hint="eastAsia"/>
                <w:sz w:val="18"/>
                <w:szCs w:val="18"/>
              </w:rPr>
              <w:t>零化石能源</w:t>
            </w:r>
            <w:bookmarkEnd w:id="1"/>
            <w:r w:rsidR="00A33E18">
              <w:rPr>
                <w:rFonts w:eastAsia="宋体" w:hint="eastAsia"/>
                <w:sz w:val="18"/>
                <w:szCs w:val="18"/>
              </w:rPr>
              <w:t>工厂</w:t>
            </w:r>
          </w:p>
        </w:tc>
        <w:tc>
          <w:tcPr>
            <w:tcW w:w="1843" w:type="dxa"/>
            <w:gridSpan w:val="2"/>
            <w:vAlign w:val="center"/>
          </w:tcPr>
          <w:p w14:paraId="324CFD4B" w14:textId="77777777" w:rsidR="00821CDA" w:rsidRDefault="00000000">
            <w:pPr>
              <w:snapToGrid w:val="0"/>
              <w:jc w:val="center"/>
              <w:rPr>
                <w:rFonts w:eastAsia="宋体"/>
                <w:sz w:val="18"/>
                <w:szCs w:val="18"/>
              </w:rPr>
            </w:pPr>
            <w:r>
              <w:rPr>
                <w:rFonts w:eastAsia="宋体"/>
                <w:sz w:val="18"/>
                <w:szCs w:val="18"/>
              </w:rPr>
              <w:t>建议项目名称</w:t>
            </w:r>
          </w:p>
          <w:p w14:paraId="4E9DEDB8" w14:textId="77777777" w:rsidR="00821CDA" w:rsidRDefault="00000000">
            <w:pPr>
              <w:snapToGrid w:val="0"/>
              <w:jc w:val="center"/>
              <w:rPr>
                <w:rFonts w:eastAsia="宋体"/>
                <w:sz w:val="18"/>
                <w:szCs w:val="18"/>
              </w:rPr>
            </w:pPr>
            <w:r>
              <w:rPr>
                <w:rFonts w:eastAsia="宋体"/>
                <w:sz w:val="18"/>
                <w:szCs w:val="18"/>
              </w:rPr>
              <w:t>(</w:t>
            </w:r>
            <w:r>
              <w:rPr>
                <w:rFonts w:eastAsia="宋体"/>
                <w:sz w:val="18"/>
                <w:szCs w:val="18"/>
              </w:rPr>
              <w:t>英文</w:t>
            </w:r>
            <w:r>
              <w:rPr>
                <w:rFonts w:eastAsia="宋体"/>
                <w:sz w:val="18"/>
                <w:szCs w:val="18"/>
              </w:rPr>
              <w:t>)</w:t>
            </w:r>
          </w:p>
        </w:tc>
        <w:tc>
          <w:tcPr>
            <w:tcW w:w="2644" w:type="dxa"/>
            <w:gridSpan w:val="2"/>
            <w:vAlign w:val="center"/>
          </w:tcPr>
          <w:p w14:paraId="1BB58160" w14:textId="7379F578" w:rsidR="00821CDA" w:rsidRDefault="00171E64">
            <w:pPr>
              <w:snapToGrid w:val="0"/>
              <w:jc w:val="center"/>
              <w:rPr>
                <w:rFonts w:eastAsia="宋体"/>
                <w:sz w:val="18"/>
                <w:szCs w:val="18"/>
              </w:rPr>
            </w:pPr>
            <w:bookmarkStart w:id="2" w:name="OLE_LINK12"/>
            <w:r>
              <w:rPr>
                <w:rFonts w:eastAsia="宋体" w:hint="eastAsia"/>
                <w:sz w:val="18"/>
                <w:szCs w:val="18"/>
              </w:rPr>
              <w:t>Assessment</w:t>
            </w:r>
            <w:r>
              <w:rPr>
                <w:rFonts w:eastAsia="宋体"/>
                <w:sz w:val="18"/>
                <w:szCs w:val="18"/>
              </w:rPr>
              <w:t xml:space="preserve"> requirements for “Six Zero” factory </w:t>
            </w:r>
            <w:r w:rsidR="006A67E4">
              <w:rPr>
                <w:rFonts w:eastAsia="宋体" w:hint="eastAsia"/>
                <w:sz w:val="18"/>
                <w:szCs w:val="18"/>
              </w:rPr>
              <w:t>in</w:t>
            </w:r>
            <w:r w:rsidR="006A67E4">
              <w:rPr>
                <w:rFonts w:eastAsia="宋体"/>
                <w:sz w:val="18"/>
                <w:szCs w:val="18"/>
              </w:rPr>
              <w:t xml:space="preserve"> building materials industry </w:t>
            </w:r>
            <w:r w:rsidR="00210224">
              <w:rPr>
                <w:rFonts w:eastAsia="宋体" w:hint="eastAsia"/>
                <w:sz w:val="18"/>
                <w:szCs w:val="18"/>
              </w:rPr>
              <w:t>—</w:t>
            </w:r>
            <w:r>
              <w:rPr>
                <w:rFonts w:eastAsia="宋体"/>
                <w:sz w:val="18"/>
                <w:szCs w:val="18"/>
              </w:rPr>
              <w:t xml:space="preserve">Part </w:t>
            </w:r>
            <w:r w:rsidR="006A0656">
              <w:rPr>
                <w:rFonts w:eastAsia="宋体"/>
                <w:sz w:val="18"/>
                <w:szCs w:val="18"/>
              </w:rPr>
              <w:t>2</w:t>
            </w:r>
            <w:r w:rsidR="00210224">
              <w:rPr>
                <w:rFonts w:eastAsia="宋体" w:hint="eastAsia"/>
                <w:sz w:val="18"/>
                <w:szCs w:val="18"/>
              </w:rPr>
              <w:t>:</w:t>
            </w:r>
            <w:r>
              <w:rPr>
                <w:rFonts w:eastAsia="宋体"/>
                <w:sz w:val="18"/>
                <w:szCs w:val="18"/>
              </w:rPr>
              <w:t xml:space="preserve"> Zero fossil fuels factory</w:t>
            </w:r>
            <w:bookmarkEnd w:id="2"/>
          </w:p>
        </w:tc>
      </w:tr>
      <w:tr w:rsidR="00821CDA" w14:paraId="290B2E59" w14:textId="77777777">
        <w:trPr>
          <w:cantSplit/>
          <w:trHeight w:val="435"/>
        </w:trPr>
        <w:tc>
          <w:tcPr>
            <w:tcW w:w="2167" w:type="dxa"/>
            <w:vAlign w:val="center"/>
          </w:tcPr>
          <w:p w14:paraId="7ECB7DA0" w14:textId="77777777" w:rsidR="00821CDA" w:rsidRDefault="00000000">
            <w:pPr>
              <w:snapToGrid w:val="0"/>
              <w:jc w:val="center"/>
              <w:rPr>
                <w:rFonts w:eastAsia="宋体"/>
                <w:sz w:val="18"/>
                <w:szCs w:val="18"/>
              </w:rPr>
            </w:pPr>
            <w:r>
              <w:rPr>
                <w:rFonts w:eastAsia="宋体"/>
                <w:sz w:val="18"/>
                <w:szCs w:val="18"/>
              </w:rPr>
              <w:t>制定或修订</w:t>
            </w:r>
          </w:p>
        </w:tc>
        <w:tc>
          <w:tcPr>
            <w:tcW w:w="1618" w:type="dxa"/>
            <w:gridSpan w:val="2"/>
            <w:vAlign w:val="center"/>
          </w:tcPr>
          <w:p w14:paraId="5F9F5769" w14:textId="77777777" w:rsidR="00821CDA" w:rsidRDefault="00000000">
            <w:pPr>
              <w:snapToGrid w:val="0"/>
              <w:rPr>
                <w:rFonts w:eastAsia="宋体"/>
                <w:sz w:val="18"/>
                <w:szCs w:val="18"/>
              </w:rPr>
            </w:pPr>
            <w:r>
              <w:rPr>
                <w:rFonts w:eastAsia="宋体"/>
                <w:sz w:val="18"/>
                <w:szCs w:val="18"/>
              </w:rPr>
              <w:t xml:space="preserve">□√ </w:t>
            </w:r>
            <w:r>
              <w:rPr>
                <w:rFonts w:eastAsia="宋体"/>
                <w:sz w:val="18"/>
                <w:szCs w:val="18"/>
              </w:rPr>
              <w:t>制定</w:t>
            </w:r>
          </w:p>
        </w:tc>
        <w:tc>
          <w:tcPr>
            <w:tcW w:w="1468" w:type="dxa"/>
            <w:gridSpan w:val="2"/>
            <w:vAlign w:val="center"/>
          </w:tcPr>
          <w:p w14:paraId="7EE953BF" w14:textId="77777777" w:rsidR="00821CDA" w:rsidRDefault="00000000">
            <w:pPr>
              <w:snapToGrid w:val="0"/>
              <w:rPr>
                <w:rFonts w:eastAsia="宋体"/>
                <w:sz w:val="18"/>
                <w:szCs w:val="18"/>
              </w:rPr>
            </w:pPr>
            <w:r>
              <w:rPr>
                <w:rFonts w:eastAsia="宋体"/>
                <w:sz w:val="18"/>
                <w:szCs w:val="18"/>
              </w:rPr>
              <w:t xml:space="preserve">□ </w:t>
            </w:r>
            <w:r>
              <w:rPr>
                <w:rFonts w:eastAsia="宋体"/>
                <w:sz w:val="18"/>
                <w:szCs w:val="18"/>
              </w:rPr>
              <w:t>修订</w:t>
            </w:r>
          </w:p>
        </w:tc>
        <w:tc>
          <w:tcPr>
            <w:tcW w:w="1843" w:type="dxa"/>
            <w:gridSpan w:val="2"/>
            <w:vAlign w:val="center"/>
          </w:tcPr>
          <w:p w14:paraId="583EC936" w14:textId="77777777" w:rsidR="00821CDA" w:rsidRDefault="00000000">
            <w:pPr>
              <w:snapToGrid w:val="0"/>
              <w:jc w:val="center"/>
              <w:rPr>
                <w:rFonts w:eastAsia="宋体"/>
                <w:sz w:val="18"/>
                <w:szCs w:val="18"/>
              </w:rPr>
            </w:pPr>
            <w:r>
              <w:rPr>
                <w:rFonts w:eastAsia="宋体"/>
                <w:sz w:val="18"/>
                <w:szCs w:val="18"/>
              </w:rPr>
              <w:t>被修订标准号</w:t>
            </w:r>
          </w:p>
        </w:tc>
        <w:tc>
          <w:tcPr>
            <w:tcW w:w="2644" w:type="dxa"/>
            <w:gridSpan w:val="2"/>
            <w:vAlign w:val="center"/>
          </w:tcPr>
          <w:p w14:paraId="7BB9FC26" w14:textId="77777777" w:rsidR="00821CDA" w:rsidRDefault="00821CDA">
            <w:pPr>
              <w:snapToGrid w:val="0"/>
              <w:rPr>
                <w:rFonts w:eastAsia="宋体"/>
                <w:sz w:val="18"/>
                <w:szCs w:val="18"/>
              </w:rPr>
            </w:pPr>
          </w:p>
        </w:tc>
      </w:tr>
      <w:tr w:rsidR="00821CDA" w14:paraId="315C34F4" w14:textId="77777777">
        <w:trPr>
          <w:cantSplit/>
          <w:trHeight w:val="439"/>
        </w:trPr>
        <w:tc>
          <w:tcPr>
            <w:tcW w:w="2167" w:type="dxa"/>
            <w:vAlign w:val="center"/>
          </w:tcPr>
          <w:p w14:paraId="2CFDDF94" w14:textId="77777777" w:rsidR="00821CDA" w:rsidRDefault="00000000">
            <w:pPr>
              <w:snapToGrid w:val="0"/>
              <w:jc w:val="center"/>
              <w:rPr>
                <w:rFonts w:eastAsia="宋体"/>
                <w:sz w:val="18"/>
                <w:szCs w:val="18"/>
              </w:rPr>
            </w:pPr>
            <w:r>
              <w:rPr>
                <w:rFonts w:eastAsia="宋体"/>
                <w:sz w:val="18"/>
                <w:szCs w:val="18"/>
              </w:rPr>
              <w:t>采用程度</w:t>
            </w:r>
          </w:p>
        </w:tc>
        <w:tc>
          <w:tcPr>
            <w:tcW w:w="1078" w:type="dxa"/>
            <w:vAlign w:val="center"/>
          </w:tcPr>
          <w:p w14:paraId="2277030A" w14:textId="77777777" w:rsidR="00821CDA" w:rsidRDefault="00000000">
            <w:pPr>
              <w:snapToGrid w:val="0"/>
              <w:rPr>
                <w:rFonts w:eastAsia="宋体"/>
                <w:sz w:val="18"/>
                <w:szCs w:val="18"/>
              </w:rPr>
            </w:pPr>
            <w:r>
              <w:rPr>
                <w:rFonts w:eastAsia="宋体"/>
                <w:sz w:val="18"/>
                <w:szCs w:val="18"/>
              </w:rPr>
              <w:t>□ IDT</w:t>
            </w:r>
          </w:p>
        </w:tc>
        <w:tc>
          <w:tcPr>
            <w:tcW w:w="1080" w:type="dxa"/>
            <w:gridSpan w:val="2"/>
            <w:vAlign w:val="center"/>
          </w:tcPr>
          <w:p w14:paraId="4ABC5B0B" w14:textId="77777777" w:rsidR="00821CDA" w:rsidRDefault="00000000">
            <w:pPr>
              <w:snapToGrid w:val="0"/>
              <w:rPr>
                <w:rFonts w:eastAsia="宋体"/>
                <w:sz w:val="18"/>
                <w:szCs w:val="18"/>
              </w:rPr>
            </w:pPr>
            <w:r>
              <w:rPr>
                <w:rFonts w:eastAsia="宋体"/>
                <w:sz w:val="18"/>
                <w:szCs w:val="18"/>
              </w:rPr>
              <w:t>□ MOD</w:t>
            </w:r>
          </w:p>
        </w:tc>
        <w:tc>
          <w:tcPr>
            <w:tcW w:w="928" w:type="dxa"/>
            <w:vAlign w:val="center"/>
          </w:tcPr>
          <w:p w14:paraId="36FD889E" w14:textId="77777777" w:rsidR="00821CDA" w:rsidRDefault="00000000">
            <w:pPr>
              <w:snapToGrid w:val="0"/>
              <w:rPr>
                <w:rFonts w:eastAsia="宋体"/>
                <w:sz w:val="18"/>
                <w:szCs w:val="18"/>
              </w:rPr>
            </w:pPr>
            <w:r>
              <w:rPr>
                <w:rFonts w:eastAsia="宋体"/>
                <w:sz w:val="18"/>
                <w:szCs w:val="18"/>
              </w:rPr>
              <w:t>□ NEQ</w:t>
            </w:r>
          </w:p>
        </w:tc>
        <w:tc>
          <w:tcPr>
            <w:tcW w:w="1843" w:type="dxa"/>
            <w:gridSpan w:val="2"/>
            <w:vAlign w:val="center"/>
          </w:tcPr>
          <w:p w14:paraId="376EE426" w14:textId="77777777" w:rsidR="00821CDA" w:rsidRDefault="00000000">
            <w:pPr>
              <w:snapToGrid w:val="0"/>
              <w:jc w:val="center"/>
              <w:rPr>
                <w:rFonts w:eastAsia="宋体"/>
                <w:sz w:val="18"/>
                <w:szCs w:val="18"/>
              </w:rPr>
            </w:pPr>
            <w:r>
              <w:rPr>
                <w:rFonts w:eastAsia="宋体"/>
                <w:sz w:val="18"/>
                <w:szCs w:val="18"/>
              </w:rPr>
              <w:t>采标号</w:t>
            </w:r>
          </w:p>
        </w:tc>
        <w:tc>
          <w:tcPr>
            <w:tcW w:w="2644" w:type="dxa"/>
            <w:gridSpan w:val="2"/>
            <w:vAlign w:val="center"/>
          </w:tcPr>
          <w:p w14:paraId="34335BF9" w14:textId="77777777" w:rsidR="00821CDA" w:rsidRDefault="00821CDA">
            <w:pPr>
              <w:snapToGrid w:val="0"/>
              <w:rPr>
                <w:rFonts w:eastAsia="宋体"/>
                <w:sz w:val="18"/>
                <w:szCs w:val="18"/>
              </w:rPr>
            </w:pPr>
          </w:p>
        </w:tc>
      </w:tr>
      <w:tr w:rsidR="00821CDA" w14:paraId="20536789" w14:textId="77777777">
        <w:trPr>
          <w:cantSplit/>
          <w:trHeight w:val="439"/>
        </w:trPr>
        <w:tc>
          <w:tcPr>
            <w:tcW w:w="2167" w:type="dxa"/>
            <w:vAlign w:val="center"/>
          </w:tcPr>
          <w:p w14:paraId="396831C8" w14:textId="77777777" w:rsidR="00821CDA" w:rsidRDefault="00000000">
            <w:pPr>
              <w:snapToGrid w:val="0"/>
              <w:jc w:val="center"/>
              <w:rPr>
                <w:rFonts w:eastAsia="宋体"/>
                <w:sz w:val="18"/>
                <w:szCs w:val="18"/>
              </w:rPr>
            </w:pPr>
            <w:r>
              <w:rPr>
                <w:rFonts w:eastAsia="宋体"/>
                <w:sz w:val="18"/>
                <w:szCs w:val="18"/>
              </w:rPr>
              <w:t>国际标准名称（中文）</w:t>
            </w:r>
          </w:p>
        </w:tc>
        <w:tc>
          <w:tcPr>
            <w:tcW w:w="3086" w:type="dxa"/>
            <w:gridSpan w:val="4"/>
            <w:vAlign w:val="center"/>
          </w:tcPr>
          <w:p w14:paraId="6D4AA7E3" w14:textId="77777777" w:rsidR="00821CDA" w:rsidRDefault="00821CDA">
            <w:pPr>
              <w:snapToGrid w:val="0"/>
              <w:rPr>
                <w:rFonts w:eastAsia="宋体"/>
                <w:sz w:val="18"/>
                <w:szCs w:val="18"/>
              </w:rPr>
            </w:pPr>
          </w:p>
        </w:tc>
        <w:tc>
          <w:tcPr>
            <w:tcW w:w="1843" w:type="dxa"/>
            <w:gridSpan w:val="2"/>
            <w:vAlign w:val="center"/>
          </w:tcPr>
          <w:p w14:paraId="64178E52" w14:textId="77777777" w:rsidR="00821CDA" w:rsidRDefault="00000000">
            <w:pPr>
              <w:snapToGrid w:val="0"/>
              <w:jc w:val="center"/>
              <w:rPr>
                <w:rFonts w:eastAsia="宋体"/>
                <w:sz w:val="18"/>
                <w:szCs w:val="18"/>
              </w:rPr>
            </w:pPr>
            <w:r>
              <w:rPr>
                <w:rFonts w:eastAsia="宋体"/>
                <w:sz w:val="18"/>
                <w:szCs w:val="18"/>
              </w:rPr>
              <w:t>国际标准名称（英文）</w:t>
            </w:r>
          </w:p>
        </w:tc>
        <w:tc>
          <w:tcPr>
            <w:tcW w:w="2644" w:type="dxa"/>
            <w:gridSpan w:val="2"/>
            <w:vAlign w:val="center"/>
          </w:tcPr>
          <w:p w14:paraId="76BBDE7D" w14:textId="77777777" w:rsidR="00821CDA" w:rsidRDefault="00821CDA">
            <w:pPr>
              <w:snapToGrid w:val="0"/>
              <w:rPr>
                <w:rFonts w:eastAsia="宋体"/>
                <w:sz w:val="18"/>
                <w:szCs w:val="18"/>
              </w:rPr>
            </w:pPr>
          </w:p>
        </w:tc>
      </w:tr>
      <w:tr w:rsidR="00821CDA" w14:paraId="20C2F3B4" w14:textId="77777777">
        <w:trPr>
          <w:cantSplit/>
          <w:trHeight w:val="439"/>
        </w:trPr>
        <w:tc>
          <w:tcPr>
            <w:tcW w:w="2167" w:type="dxa"/>
            <w:vAlign w:val="center"/>
          </w:tcPr>
          <w:p w14:paraId="3AB7ABA4" w14:textId="77777777" w:rsidR="00821CDA" w:rsidRDefault="00000000">
            <w:pPr>
              <w:snapToGrid w:val="0"/>
              <w:jc w:val="center"/>
              <w:rPr>
                <w:rFonts w:eastAsia="宋体"/>
                <w:sz w:val="18"/>
                <w:szCs w:val="18"/>
              </w:rPr>
            </w:pPr>
            <w:r>
              <w:rPr>
                <w:rFonts w:eastAsia="宋体"/>
                <w:sz w:val="18"/>
                <w:szCs w:val="18"/>
              </w:rPr>
              <w:t>ICS</w:t>
            </w:r>
            <w:r>
              <w:rPr>
                <w:rFonts w:eastAsia="宋体"/>
                <w:sz w:val="18"/>
                <w:szCs w:val="18"/>
              </w:rPr>
              <w:t>分类号</w:t>
            </w:r>
          </w:p>
        </w:tc>
        <w:tc>
          <w:tcPr>
            <w:tcW w:w="3086" w:type="dxa"/>
            <w:gridSpan w:val="4"/>
            <w:vAlign w:val="center"/>
          </w:tcPr>
          <w:p w14:paraId="33408740" w14:textId="77777777" w:rsidR="00821CDA" w:rsidRDefault="00000000">
            <w:pPr>
              <w:snapToGrid w:val="0"/>
              <w:rPr>
                <w:rFonts w:eastAsia="宋体"/>
                <w:sz w:val="18"/>
                <w:szCs w:val="18"/>
              </w:rPr>
            </w:pPr>
            <w:r>
              <w:rPr>
                <w:rFonts w:eastAsia="宋体" w:hint="eastAsia"/>
                <w:sz w:val="18"/>
                <w:szCs w:val="18"/>
              </w:rPr>
              <w:t>91.100.01</w:t>
            </w:r>
          </w:p>
        </w:tc>
        <w:tc>
          <w:tcPr>
            <w:tcW w:w="1843" w:type="dxa"/>
            <w:gridSpan w:val="2"/>
            <w:vAlign w:val="center"/>
          </w:tcPr>
          <w:p w14:paraId="4D915F77" w14:textId="77777777" w:rsidR="00821CDA" w:rsidRDefault="00000000">
            <w:pPr>
              <w:snapToGrid w:val="0"/>
              <w:rPr>
                <w:rFonts w:eastAsia="宋体"/>
                <w:sz w:val="18"/>
                <w:szCs w:val="18"/>
              </w:rPr>
            </w:pPr>
            <w:r>
              <w:rPr>
                <w:rFonts w:eastAsia="宋体"/>
                <w:sz w:val="18"/>
                <w:szCs w:val="18"/>
              </w:rPr>
              <w:t>中国标准分类号</w:t>
            </w:r>
          </w:p>
        </w:tc>
        <w:tc>
          <w:tcPr>
            <w:tcW w:w="2644" w:type="dxa"/>
            <w:gridSpan w:val="2"/>
            <w:vAlign w:val="center"/>
          </w:tcPr>
          <w:p w14:paraId="5D08416E" w14:textId="77777777" w:rsidR="00821CDA" w:rsidRDefault="00000000">
            <w:pPr>
              <w:snapToGrid w:val="0"/>
              <w:rPr>
                <w:rFonts w:eastAsia="宋体"/>
                <w:sz w:val="18"/>
                <w:szCs w:val="18"/>
              </w:rPr>
            </w:pPr>
            <w:r>
              <w:rPr>
                <w:rFonts w:eastAsia="宋体"/>
                <w:sz w:val="18"/>
                <w:szCs w:val="18"/>
              </w:rPr>
              <w:t>Q</w:t>
            </w:r>
            <w:r>
              <w:rPr>
                <w:rFonts w:eastAsia="宋体" w:hint="eastAsia"/>
                <w:sz w:val="18"/>
                <w:szCs w:val="18"/>
              </w:rPr>
              <w:t>04</w:t>
            </w:r>
          </w:p>
        </w:tc>
      </w:tr>
      <w:tr w:rsidR="00821CDA" w14:paraId="438CD58F" w14:textId="77777777">
        <w:trPr>
          <w:cantSplit/>
          <w:trHeight w:val="496"/>
        </w:trPr>
        <w:tc>
          <w:tcPr>
            <w:tcW w:w="2167" w:type="dxa"/>
            <w:vAlign w:val="center"/>
          </w:tcPr>
          <w:p w14:paraId="720BF297" w14:textId="77777777" w:rsidR="00821CDA" w:rsidRDefault="00000000">
            <w:pPr>
              <w:snapToGrid w:val="0"/>
              <w:jc w:val="center"/>
              <w:rPr>
                <w:rFonts w:eastAsia="宋体"/>
                <w:sz w:val="18"/>
                <w:szCs w:val="18"/>
              </w:rPr>
            </w:pPr>
            <w:r>
              <w:rPr>
                <w:rFonts w:eastAsia="宋体"/>
                <w:sz w:val="18"/>
                <w:szCs w:val="18"/>
              </w:rPr>
              <w:t>标准主要起草单位</w:t>
            </w:r>
          </w:p>
        </w:tc>
        <w:tc>
          <w:tcPr>
            <w:tcW w:w="3086" w:type="dxa"/>
            <w:gridSpan w:val="4"/>
            <w:vAlign w:val="center"/>
          </w:tcPr>
          <w:p w14:paraId="4F667F85" w14:textId="4C0D2A92" w:rsidR="00821CDA" w:rsidRDefault="00513E0A" w:rsidP="00513E0A">
            <w:pPr>
              <w:snapToGrid w:val="0"/>
              <w:rPr>
                <w:rFonts w:eastAsia="宋体"/>
                <w:sz w:val="18"/>
                <w:szCs w:val="18"/>
              </w:rPr>
            </w:pPr>
            <w:r>
              <w:rPr>
                <w:rFonts w:eastAsia="宋体" w:hint="eastAsia"/>
                <w:sz w:val="18"/>
                <w:szCs w:val="18"/>
              </w:rPr>
              <w:t>中国建筑材料联合会、北京国建联信认证中心有限公司</w:t>
            </w:r>
          </w:p>
        </w:tc>
        <w:tc>
          <w:tcPr>
            <w:tcW w:w="1843" w:type="dxa"/>
            <w:gridSpan w:val="2"/>
            <w:vAlign w:val="center"/>
          </w:tcPr>
          <w:p w14:paraId="2A36E41D" w14:textId="77777777" w:rsidR="00821CDA" w:rsidRDefault="00000000">
            <w:pPr>
              <w:snapToGrid w:val="0"/>
              <w:rPr>
                <w:rFonts w:eastAsia="宋体"/>
                <w:sz w:val="18"/>
                <w:szCs w:val="18"/>
              </w:rPr>
            </w:pPr>
            <w:r>
              <w:rPr>
                <w:rFonts w:eastAsia="宋体"/>
                <w:sz w:val="18"/>
                <w:szCs w:val="18"/>
              </w:rPr>
              <w:t>计划起止时间</w:t>
            </w:r>
          </w:p>
        </w:tc>
        <w:tc>
          <w:tcPr>
            <w:tcW w:w="2644" w:type="dxa"/>
            <w:gridSpan w:val="2"/>
            <w:vAlign w:val="center"/>
          </w:tcPr>
          <w:p w14:paraId="16D9FB5D" w14:textId="505B0960" w:rsidR="00821CDA" w:rsidRDefault="00000000">
            <w:pPr>
              <w:snapToGrid w:val="0"/>
              <w:rPr>
                <w:rFonts w:eastAsia="宋体"/>
                <w:sz w:val="18"/>
                <w:szCs w:val="18"/>
              </w:rPr>
            </w:pPr>
            <w:r>
              <w:rPr>
                <w:rFonts w:eastAsia="宋体"/>
                <w:sz w:val="18"/>
                <w:szCs w:val="18"/>
              </w:rPr>
              <w:t>202</w:t>
            </w:r>
            <w:r w:rsidR="00355FEC">
              <w:rPr>
                <w:rFonts w:eastAsia="宋体"/>
                <w:sz w:val="18"/>
                <w:szCs w:val="18"/>
              </w:rPr>
              <w:t>3</w:t>
            </w:r>
            <w:r>
              <w:rPr>
                <w:rFonts w:eastAsia="宋体"/>
                <w:sz w:val="18"/>
                <w:szCs w:val="18"/>
              </w:rPr>
              <w:t>年</w:t>
            </w:r>
            <w:r w:rsidR="006A0656">
              <w:rPr>
                <w:rFonts w:eastAsia="宋体"/>
                <w:sz w:val="18"/>
                <w:szCs w:val="18"/>
              </w:rPr>
              <w:t>3</w:t>
            </w:r>
            <w:r>
              <w:rPr>
                <w:rFonts w:eastAsia="宋体"/>
                <w:sz w:val="18"/>
                <w:szCs w:val="18"/>
              </w:rPr>
              <w:t>月</w:t>
            </w:r>
            <w:r>
              <w:rPr>
                <w:rFonts w:eastAsia="宋体" w:hint="eastAsia"/>
                <w:sz w:val="18"/>
                <w:szCs w:val="18"/>
              </w:rPr>
              <w:t xml:space="preserve"> ~ </w:t>
            </w:r>
            <w:r>
              <w:rPr>
                <w:rFonts w:eastAsia="宋体"/>
                <w:sz w:val="18"/>
                <w:szCs w:val="18"/>
              </w:rPr>
              <w:t>202</w:t>
            </w:r>
            <w:r w:rsidR="00355FEC">
              <w:rPr>
                <w:rFonts w:eastAsia="宋体"/>
                <w:sz w:val="18"/>
                <w:szCs w:val="18"/>
              </w:rPr>
              <w:t>4</w:t>
            </w:r>
            <w:r>
              <w:rPr>
                <w:rFonts w:eastAsia="宋体"/>
                <w:sz w:val="18"/>
                <w:szCs w:val="18"/>
              </w:rPr>
              <w:t>年</w:t>
            </w:r>
            <w:r w:rsidR="006A0656">
              <w:rPr>
                <w:rFonts w:eastAsia="宋体"/>
                <w:sz w:val="18"/>
                <w:szCs w:val="18"/>
              </w:rPr>
              <w:t>3</w:t>
            </w:r>
            <w:r>
              <w:rPr>
                <w:rFonts w:eastAsia="宋体"/>
                <w:sz w:val="18"/>
                <w:szCs w:val="18"/>
              </w:rPr>
              <w:t>月</w:t>
            </w:r>
          </w:p>
        </w:tc>
      </w:tr>
      <w:tr w:rsidR="00821CDA" w14:paraId="77CA0795" w14:textId="77777777">
        <w:trPr>
          <w:trHeight w:val="1005"/>
        </w:trPr>
        <w:tc>
          <w:tcPr>
            <w:tcW w:w="2167" w:type="dxa"/>
            <w:vAlign w:val="center"/>
          </w:tcPr>
          <w:p w14:paraId="0CE9A053" w14:textId="77777777" w:rsidR="00821CDA" w:rsidRDefault="00000000">
            <w:pPr>
              <w:snapToGrid w:val="0"/>
              <w:spacing w:line="360" w:lineRule="auto"/>
              <w:jc w:val="center"/>
              <w:rPr>
                <w:rFonts w:eastAsia="宋体"/>
                <w:sz w:val="18"/>
                <w:szCs w:val="18"/>
              </w:rPr>
            </w:pPr>
            <w:r>
              <w:rPr>
                <w:rFonts w:eastAsia="宋体"/>
                <w:sz w:val="18"/>
                <w:szCs w:val="18"/>
              </w:rPr>
              <w:t>目的﹑意义或必</w:t>
            </w:r>
          </w:p>
          <w:p w14:paraId="79B84DAA" w14:textId="77777777" w:rsidR="00821CDA" w:rsidRDefault="00000000">
            <w:pPr>
              <w:snapToGrid w:val="0"/>
              <w:spacing w:line="360" w:lineRule="auto"/>
              <w:jc w:val="center"/>
              <w:rPr>
                <w:rFonts w:eastAsia="宋体"/>
                <w:sz w:val="18"/>
                <w:szCs w:val="18"/>
              </w:rPr>
            </w:pPr>
            <w:r>
              <w:rPr>
                <w:rFonts w:eastAsia="宋体"/>
                <w:sz w:val="18"/>
                <w:szCs w:val="18"/>
              </w:rPr>
              <w:t>要性</w:t>
            </w:r>
          </w:p>
        </w:tc>
        <w:tc>
          <w:tcPr>
            <w:tcW w:w="7573" w:type="dxa"/>
            <w:gridSpan w:val="8"/>
            <w:vAlign w:val="center"/>
          </w:tcPr>
          <w:p w14:paraId="2E8877D5" w14:textId="3C2A8B1B" w:rsidR="00791F34" w:rsidRDefault="00D0034F" w:rsidP="003A09AE">
            <w:pPr>
              <w:snapToGrid w:val="0"/>
              <w:spacing w:line="360" w:lineRule="auto"/>
              <w:ind w:firstLineChars="200" w:firstLine="360"/>
              <w:rPr>
                <w:rFonts w:eastAsia="宋体"/>
                <w:sz w:val="18"/>
                <w:szCs w:val="18"/>
              </w:rPr>
            </w:pPr>
            <w:r>
              <w:rPr>
                <w:rFonts w:eastAsia="宋体" w:hint="eastAsia"/>
                <w:sz w:val="18"/>
                <w:szCs w:val="18"/>
              </w:rPr>
              <w:t>在习近平生态文明思想指引以及“碳达峰、碳中和”历史进程中，</w:t>
            </w:r>
            <w:r w:rsidR="00791F34">
              <w:rPr>
                <w:rFonts w:eastAsia="宋体" w:hint="eastAsia"/>
                <w:sz w:val="18"/>
                <w:szCs w:val="18"/>
              </w:rPr>
              <w:t>建材工业</w:t>
            </w:r>
            <w:r>
              <w:rPr>
                <w:rFonts w:eastAsia="宋体" w:hint="eastAsia"/>
                <w:sz w:val="18"/>
                <w:szCs w:val="18"/>
              </w:rPr>
              <w:t>作为能源资源承载型和高污染排放行业，亟需加大技术创新力度，加快升级改造步伐，</w:t>
            </w:r>
            <w:r w:rsidRPr="00D0034F">
              <w:rPr>
                <w:rFonts w:eastAsia="宋体" w:hint="eastAsia"/>
                <w:sz w:val="18"/>
                <w:szCs w:val="18"/>
              </w:rPr>
              <w:t>推进绿色低碳安全高质量发展</w:t>
            </w:r>
            <w:r>
              <w:rPr>
                <w:rFonts w:eastAsia="宋体" w:hint="eastAsia"/>
                <w:sz w:val="18"/>
                <w:szCs w:val="18"/>
              </w:rPr>
              <w:t>。“六零”工厂</w:t>
            </w:r>
            <w:r w:rsidR="00791F34">
              <w:rPr>
                <w:rFonts w:eastAsia="宋体" w:hint="eastAsia"/>
                <w:sz w:val="18"/>
                <w:szCs w:val="18"/>
              </w:rPr>
              <w:t>正</w:t>
            </w:r>
            <w:r>
              <w:rPr>
                <w:rFonts w:eastAsia="宋体" w:hint="eastAsia"/>
                <w:sz w:val="18"/>
                <w:szCs w:val="18"/>
              </w:rPr>
              <w:t>是新发展局势下，</w:t>
            </w:r>
            <w:r w:rsidR="00791F34" w:rsidRPr="00791F34">
              <w:rPr>
                <w:rFonts w:eastAsia="宋体" w:hint="eastAsia"/>
                <w:sz w:val="18"/>
                <w:szCs w:val="18"/>
              </w:rPr>
              <w:t>中国建筑材料联合会在</w:t>
            </w:r>
            <w:r w:rsidR="00791F34" w:rsidRPr="00791F34">
              <w:rPr>
                <w:rFonts w:eastAsia="宋体" w:hint="eastAsia"/>
                <w:sz w:val="18"/>
                <w:szCs w:val="18"/>
              </w:rPr>
              <w:t>2021</w:t>
            </w:r>
            <w:r w:rsidR="00791F34" w:rsidRPr="00791F34">
              <w:rPr>
                <w:rFonts w:eastAsia="宋体" w:hint="eastAsia"/>
                <w:sz w:val="18"/>
                <w:szCs w:val="18"/>
              </w:rPr>
              <w:t>年</w:t>
            </w:r>
            <w:r w:rsidR="00791F34" w:rsidRPr="00791F34">
              <w:rPr>
                <w:rFonts w:eastAsia="宋体" w:hint="eastAsia"/>
                <w:sz w:val="18"/>
                <w:szCs w:val="18"/>
              </w:rPr>
              <w:t>12</w:t>
            </w:r>
            <w:r w:rsidR="00791F34" w:rsidRPr="00791F34">
              <w:rPr>
                <w:rFonts w:eastAsia="宋体" w:hint="eastAsia"/>
                <w:sz w:val="18"/>
                <w:szCs w:val="18"/>
              </w:rPr>
              <w:t>月</w:t>
            </w:r>
            <w:r>
              <w:rPr>
                <w:rFonts w:eastAsia="宋体" w:hint="eastAsia"/>
                <w:sz w:val="18"/>
                <w:szCs w:val="18"/>
              </w:rPr>
              <w:t>结合行业能源和排放现状，</w:t>
            </w:r>
            <w:r w:rsidR="00791F34">
              <w:rPr>
                <w:rFonts w:eastAsia="宋体" w:hint="eastAsia"/>
                <w:sz w:val="18"/>
                <w:szCs w:val="18"/>
              </w:rPr>
              <w:t>从</w:t>
            </w:r>
            <w:r w:rsidR="00791F34" w:rsidRPr="00791F34">
              <w:rPr>
                <w:rFonts w:eastAsia="宋体" w:hint="eastAsia"/>
                <w:sz w:val="18"/>
                <w:szCs w:val="18"/>
              </w:rPr>
              <w:t>零外购电、零化石能源、零一次资源、零碳排放、零废弃物排放、零员工六个维度</w:t>
            </w:r>
            <w:r w:rsidR="00791F34">
              <w:rPr>
                <w:rFonts w:eastAsia="宋体" w:hint="eastAsia"/>
                <w:sz w:val="18"/>
                <w:szCs w:val="18"/>
              </w:rPr>
              <w:t>，创新性提出的建材行业企业转型升级的长远发展导向。</w:t>
            </w:r>
            <w:r w:rsidR="009829FE">
              <w:rPr>
                <w:rFonts w:eastAsia="宋体" w:hint="eastAsia"/>
                <w:sz w:val="18"/>
                <w:szCs w:val="18"/>
              </w:rPr>
              <w:t>“六零”示范工厂的建设，是建材工业实现“双碳”目标、走可持续发展道路上的重要一环。</w:t>
            </w:r>
          </w:p>
          <w:p w14:paraId="4469F0A2" w14:textId="0964EDC9" w:rsidR="009829FE" w:rsidRDefault="009829FE" w:rsidP="00374654">
            <w:pPr>
              <w:snapToGrid w:val="0"/>
              <w:spacing w:line="360" w:lineRule="auto"/>
              <w:ind w:firstLineChars="200" w:firstLine="360"/>
              <w:rPr>
                <w:rFonts w:eastAsia="宋体"/>
                <w:sz w:val="18"/>
                <w:szCs w:val="18"/>
              </w:rPr>
            </w:pPr>
            <w:r>
              <w:rPr>
                <w:rFonts w:eastAsia="宋体" w:hint="eastAsia"/>
                <w:sz w:val="18"/>
                <w:szCs w:val="18"/>
              </w:rPr>
              <w:t>作为建材行业“六零工厂”的重要组成部分，“零化石能源”工厂</w:t>
            </w:r>
            <w:r w:rsidR="00113968">
              <w:rPr>
                <w:rFonts w:eastAsia="宋体" w:hint="eastAsia"/>
                <w:sz w:val="18"/>
                <w:szCs w:val="18"/>
              </w:rPr>
              <w:t>主要聚焦能源安全、低碳清洁等问题。</w:t>
            </w:r>
            <w:r w:rsidR="00716DF1">
              <w:rPr>
                <w:rFonts w:eastAsia="宋体" w:hint="eastAsia"/>
                <w:sz w:val="18"/>
                <w:szCs w:val="18"/>
              </w:rPr>
              <w:t>建筑材料在生产过程中消耗大量的煤炭、天然气、石油等，是建材工业碳排放的第二大来源。</w:t>
            </w:r>
            <w:r w:rsidR="005A6731">
              <w:rPr>
                <w:rFonts w:eastAsia="宋体" w:hint="eastAsia"/>
                <w:sz w:val="18"/>
                <w:szCs w:val="18"/>
              </w:rPr>
              <w:t>据不完全统计，</w:t>
            </w:r>
            <w:r w:rsidR="005A6731">
              <w:rPr>
                <w:rFonts w:eastAsia="宋体" w:hint="eastAsia"/>
                <w:sz w:val="18"/>
                <w:szCs w:val="18"/>
              </w:rPr>
              <w:t>2</w:t>
            </w:r>
            <w:r w:rsidR="005A6731">
              <w:rPr>
                <w:rFonts w:eastAsia="宋体"/>
                <w:sz w:val="18"/>
                <w:szCs w:val="18"/>
              </w:rPr>
              <w:t>019</w:t>
            </w:r>
            <w:r w:rsidR="005A6731">
              <w:rPr>
                <w:rFonts w:eastAsia="宋体" w:hint="eastAsia"/>
                <w:sz w:val="18"/>
                <w:szCs w:val="18"/>
              </w:rPr>
              <w:t>年建材工业化石燃料消费约</w:t>
            </w:r>
            <w:r w:rsidR="005A6731">
              <w:rPr>
                <w:rFonts w:eastAsia="宋体"/>
                <w:sz w:val="18"/>
                <w:szCs w:val="18"/>
              </w:rPr>
              <w:t>2.79</w:t>
            </w:r>
            <w:r w:rsidR="005A6731">
              <w:rPr>
                <w:rFonts w:eastAsia="宋体" w:hint="eastAsia"/>
                <w:sz w:val="18"/>
                <w:szCs w:val="18"/>
              </w:rPr>
              <w:t>亿吨标准煤，</w:t>
            </w:r>
            <w:r w:rsidR="00347D4B">
              <w:rPr>
                <w:rFonts w:eastAsia="宋体" w:hint="eastAsia"/>
                <w:sz w:val="18"/>
                <w:szCs w:val="18"/>
              </w:rPr>
              <w:t>其中煤炭消耗</w:t>
            </w:r>
            <w:r w:rsidR="00347D4B">
              <w:rPr>
                <w:rFonts w:eastAsia="宋体" w:hint="eastAsia"/>
                <w:sz w:val="18"/>
                <w:szCs w:val="18"/>
              </w:rPr>
              <w:t>2</w:t>
            </w:r>
            <w:r w:rsidR="00347D4B">
              <w:rPr>
                <w:rFonts w:eastAsia="宋体"/>
                <w:sz w:val="18"/>
                <w:szCs w:val="18"/>
              </w:rPr>
              <w:t>.23</w:t>
            </w:r>
            <w:r w:rsidR="00347D4B">
              <w:rPr>
                <w:rFonts w:eastAsia="宋体" w:hint="eastAsia"/>
                <w:sz w:val="18"/>
                <w:szCs w:val="18"/>
              </w:rPr>
              <w:t>亿吨标准煤，</w:t>
            </w:r>
            <w:r w:rsidR="004D720B">
              <w:rPr>
                <w:rFonts w:eastAsia="宋体" w:hint="eastAsia"/>
                <w:sz w:val="18"/>
                <w:szCs w:val="18"/>
              </w:rPr>
              <w:t>天然气消耗</w:t>
            </w:r>
            <w:r w:rsidR="004D720B">
              <w:rPr>
                <w:rFonts w:eastAsia="宋体" w:hint="eastAsia"/>
                <w:sz w:val="18"/>
                <w:szCs w:val="18"/>
              </w:rPr>
              <w:t>0</w:t>
            </w:r>
            <w:r w:rsidR="004D720B">
              <w:rPr>
                <w:rFonts w:eastAsia="宋体"/>
                <w:sz w:val="18"/>
                <w:szCs w:val="18"/>
              </w:rPr>
              <w:t>.39</w:t>
            </w:r>
            <w:r w:rsidR="004D720B">
              <w:rPr>
                <w:rFonts w:eastAsia="宋体" w:hint="eastAsia"/>
                <w:sz w:val="18"/>
                <w:szCs w:val="18"/>
              </w:rPr>
              <w:t>亿吨标准煤，柴油消耗</w:t>
            </w:r>
            <w:r w:rsidR="004D720B">
              <w:rPr>
                <w:rFonts w:eastAsia="宋体" w:hint="eastAsia"/>
                <w:sz w:val="18"/>
                <w:szCs w:val="18"/>
              </w:rPr>
              <w:t>0</w:t>
            </w:r>
            <w:r w:rsidR="004D720B">
              <w:rPr>
                <w:rFonts w:eastAsia="宋体"/>
                <w:sz w:val="18"/>
                <w:szCs w:val="18"/>
              </w:rPr>
              <w:t>.23</w:t>
            </w:r>
            <w:r w:rsidR="004D720B">
              <w:rPr>
                <w:rFonts w:eastAsia="宋体" w:hint="eastAsia"/>
                <w:sz w:val="18"/>
                <w:szCs w:val="18"/>
              </w:rPr>
              <w:t>亿吨标准煤。煤炭消费在建材工业化石能源消费中</w:t>
            </w:r>
            <w:r w:rsidR="00347D4B">
              <w:rPr>
                <w:rFonts w:eastAsia="宋体" w:hint="eastAsia"/>
                <w:sz w:val="18"/>
                <w:szCs w:val="18"/>
              </w:rPr>
              <w:t>占比高达</w:t>
            </w:r>
            <w:r w:rsidR="00347D4B">
              <w:rPr>
                <w:rFonts w:eastAsia="宋体" w:hint="eastAsia"/>
                <w:sz w:val="18"/>
                <w:szCs w:val="18"/>
              </w:rPr>
              <w:t>8</w:t>
            </w:r>
            <w:r w:rsidR="00347D4B">
              <w:rPr>
                <w:rFonts w:eastAsia="宋体"/>
                <w:sz w:val="18"/>
                <w:szCs w:val="18"/>
              </w:rPr>
              <w:t>0%</w:t>
            </w:r>
            <w:r w:rsidR="00347D4B">
              <w:rPr>
                <w:rFonts w:eastAsia="宋体" w:hint="eastAsia"/>
                <w:sz w:val="18"/>
                <w:szCs w:val="18"/>
              </w:rPr>
              <w:t>。</w:t>
            </w:r>
            <w:r w:rsidR="004D720B">
              <w:rPr>
                <w:rFonts w:eastAsia="宋体" w:hint="eastAsia"/>
                <w:sz w:val="18"/>
                <w:szCs w:val="18"/>
              </w:rPr>
              <w:t>此外</w:t>
            </w:r>
            <w:r w:rsidR="00347D4B">
              <w:rPr>
                <w:rFonts w:eastAsia="宋体" w:hint="eastAsia"/>
                <w:sz w:val="18"/>
                <w:szCs w:val="18"/>
              </w:rPr>
              <w:t>国家能源局统计</w:t>
            </w:r>
            <w:r w:rsidR="00032E54">
              <w:rPr>
                <w:rFonts w:eastAsia="宋体" w:hint="eastAsia"/>
                <w:sz w:val="18"/>
                <w:szCs w:val="18"/>
              </w:rPr>
              <w:t>显示</w:t>
            </w:r>
            <w:r w:rsidR="00347D4B">
              <w:rPr>
                <w:rFonts w:eastAsia="宋体" w:hint="eastAsia"/>
                <w:sz w:val="18"/>
                <w:szCs w:val="18"/>
              </w:rPr>
              <w:t>，</w:t>
            </w:r>
            <w:r w:rsidR="00347D4B">
              <w:rPr>
                <w:rFonts w:eastAsia="宋体"/>
                <w:sz w:val="18"/>
                <w:szCs w:val="18"/>
              </w:rPr>
              <w:t>2020</w:t>
            </w:r>
            <w:r w:rsidR="00347D4B">
              <w:rPr>
                <w:rFonts w:eastAsia="宋体" w:hint="eastAsia"/>
                <w:sz w:val="18"/>
                <w:szCs w:val="18"/>
              </w:rPr>
              <w:t>年建材工业能源消耗总量占工业能源消费总量的</w:t>
            </w:r>
            <w:r w:rsidR="00347D4B">
              <w:rPr>
                <w:rFonts w:eastAsia="宋体" w:hint="eastAsia"/>
                <w:sz w:val="18"/>
                <w:szCs w:val="18"/>
              </w:rPr>
              <w:t>1</w:t>
            </w:r>
            <w:r w:rsidR="00347D4B">
              <w:rPr>
                <w:rFonts w:eastAsia="宋体"/>
                <w:sz w:val="18"/>
                <w:szCs w:val="18"/>
              </w:rPr>
              <w:t>1.2%</w:t>
            </w:r>
            <w:r w:rsidR="00347D4B">
              <w:rPr>
                <w:rFonts w:eastAsia="宋体" w:hint="eastAsia"/>
                <w:sz w:val="18"/>
                <w:szCs w:val="18"/>
              </w:rPr>
              <w:t>，占全国能源消费总量的</w:t>
            </w:r>
            <w:r w:rsidR="00291093">
              <w:rPr>
                <w:rFonts w:eastAsia="宋体" w:hint="eastAsia"/>
                <w:sz w:val="18"/>
                <w:szCs w:val="18"/>
              </w:rPr>
              <w:t>7</w:t>
            </w:r>
            <w:r w:rsidR="00291093">
              <w:rPr>
                <w:rFonts w:eastAsia="宋体"/>
                <w:sz w:val="18"/>
                <w:szCs w:val="18"/>
              </w:rPr>
              <w:t>.4%</w:t>
            </w:r>
            <w:r w:rsidR="00291093">
              <w:rPr>
                <w:rFonts w:eastAsia="宋体" w:hint="eastAsia"/>
                <w:sz w:val="18"/>
                <w:szCs w:val="18"/>
              </w:rPr>
              <w:t>，在工业部门中排名前列。在建材工业子行业中，水泥是建材行业的能耗大户，也是最主要的燃煤产业，其煤炭消费量约占建材行业的</w:t>
            </w:r>
            <w:r w:rsidR="00291093">
              <w:rPr>
                <w:rFonts w:eastAsia="宋体" w:hint="eastAsia"/>
                <w:sz w:val="18"/>
                <w:szCs w:val="18"/>
              </w:rPr>
              <w:t>7</w:t>
            </w:r>
            <w:r w:rsidR="00291093">
              <w:rPr>
                <w:rFonts w:eastAsia="宋体"/>
                <w:sz w:val="18"/>
                <w:szCs w:val="18"/>
              </w:rPr>
              <w:t>0%</w:t>
            </w:r>
            <w:r w:rsidR="00291093">
              <w:rPr>
                <w:rFonts w:eastAsia="宋体" w:hint="eastAsia"/>
                <w:sz w:val="18"/>
                <w:szCs w:val="18"/>
              </w:rPr>
              <w:t>以上。</w:t>
            </w:r>
            <w:r w:rsidR="00670CC3">
              <w:rPr>
                <w:rFonts w:eastAsia="宋体" w:hint="eastAsia"/>
                <w:sz w:val="18"/>
                <w:szCs w:val="18"/>
              </w:rPr>
              <w:t>新型干法窑</w:t>
            </w:r>
            <w:r w:rsidR="00374654">
              <w:rPr>
                <w:rFonts w:eastAsia="宋体" w:hint="eastAsia"/>
                <w:sz w:val="18"/>
                <w:szCs w:val="18"/>
              </w:rPr>
              <w:t>水泥</w:t>
            </w:r>
            <w:r w:rsidR="00670CC3">
              <w:rPr>
                <w:rFonts w:eastAsia="宋体" w:hint="eastAsia"/>
                <w:sz w:val="18"/>
                <w:szCs w:val="18"/>
              </w:rPr>
              <w:t>熟料烧成热耗全球加权平均值</w:t>
            </w:r>
            <w:r w:rsidR="00670CC3">
              <w:rPr>
                <w:rFonts w:eastAsia="宋体" w:hint="eastAsia"/>
                <w:sz w:val="18"/>
                <w:szCs w:val="18"/>
              </w:rPr>
              <w:t>2</w:t>
            </w:r>
            <w:r w:rsidR="00670CC3">
              <w:rPr>
                <w:rFonts w:eastAsia="宋体"/>
                <w:sz w:val="18"/>
                <w:szCs w:val="18"/>
              </w:rPr>
              <w:t>006</w:t>
            </w:r>
            <w:r w:rsidR="00670CC3">
              <w:rPr>
                <w:rFonts w:eastAsia="宋体" w:hint="eastAsia"/>
                <w:sz w:val="18"/>
                <w:szCs w:val="18"/>
              </w:rPr>
              <w:t>年仍达到</w:t>
            </w:r>
            <w:r w:rsidR="00670CC3">
              <w:rPr>
                <w:rFonts w:eastAsia="宋体" w:hint="eastAsia"/>
                <w:sz w:val="18"/>
                <w:szCs w:val="18"/>
              </w:rPr>
              <w:t>3</w:t>
            </w:r>
            <w:r w:rsidR="00670CC3">
              <w:rPr>
                <w:rFonts w:eastAsia="宋体"/>
                <w:sz w:val="18"/>
                <w:szCs w:val="18"/>
              </w:rPr>
              <w:t>382</w:t>
            </w:r>
            <w:r w:rsidR="00670CC3">
              <w:rPr>
                <w:rFonts w:eastAsia="宋体" w:hint="eastAsia"/>
                <w:sz w:val="18"/>
                <w:szCs w:val="18"/>
              </w:rPr>
              <w:t>k</w:t>
            </w:r>
            <w:r w:rsidR="00670CC3">
              <w:rPr>
                <w:rFonts w:eastAsia="宋体"/>
                <w:sz w:val="18"/>
                <w:szCs w:val="18"/>
              </w:rPr>
              <w:t>J/kg</w:t>
            </w:r>
            <w:r w:rsidR="00670CC3">
              <w:rPr>
                <w:rFonts w:eastAsia="宋体" w:hint="eastAsia"/>
                <w:sz w:val="18"/>
                <w:szCs w:val="18"/>
              </w:rPr>
              <w:t>，</w:t>
            </w:r>
            <w:r w:rsidR="00374654">
              <w:rPr>
                <w:rFonts w:eastAsia="宋体" w:hint="eastAsia"/>
                <w:sz w:val="18"/>
                <w:szCs w:val="18"/>
              </w:rPr>
              <w:t>贡献</w:t>
            </w:r>
            <w:r w:rsidR="00374654">
              <w:rPr>
                <w:rFonts w:eastAsia="宋体" w:hint="eastAsia"/>
                <w:sz w:val="18"/>
                <w:szCs w:val="18"/>
              </w:rPr>
              <w:t>3</w:t>
            </w:r>
            <w:r w:rsidR="00374654">
              <w:rPr>
                <w:rFonts w:eastAsia="宋体"/>
                <w:sz w:val="18"/>
                <w:szCs w:val="18"/>
              </w:rPr>
              <w:t>5%</w:t>
            </w:r>
            <w:r w:rsidR="00374654">
              <w:rPr>
                <w:rFonts w:eastAsia="宋体" w:hint="eastAsia"/>
                <w:sz w:val="18"/>
                <w:szCs w:val="18"/>
              </w:rPr>
              <w:t>以上熟料生产的总碳排放</w:t>
            </w:r>
            <w:r w:rsidR="00670CC3">
              <w:rPr>
                <w:rFonts w:eastAsia="宋体" w:hint="eastAsia"/>
                <w:sz w:val="18"/>
                <w:szCs w:val="18"/>
              </w:rPr>
              <w:t>。高化石能源消耗、高燃烧活动排放是建材行业低碳转型发展过程中面临的重要难题。</w:t>
            </w:r>
          </w:p>
          <w:p w14:paraId="042E6665" w14:textId="35E49502" w:rsidR="004D720B" w:rsidRDefault="00784327" w:rsidP="00CF0B10">
            <w:pPr>
              <w:snapToGrid w:val="0"/>
              <w:spacing w:line="360" w:lineRule="auto"/>
              <w:ind w:firstLineChars="200" w:firstLine="360"/>
              <w:rPr>
                <w:rFonts w:eastAsia="宋体"/>
                <w:sz w:val="18"/>
                <w:szCs w:val="18"/>
              </w:rPr>
            </w:pPr>
            <w:r>
              <w:rPr>
                <w:rFonts w:eastAsia="宋体" w:hint="eastAsia"/>
                <w:sz w:val="18"/>
                <w:szCs w:val="18"/>
              </w:rPr>
              <w:t>为减少化石能源消耗，降低二氧化碳排放，建材工业</w:t>
            </w:r>
            <w:r w:rsidR="003B48A8">
              <w:rPr>
                <w:rFonts w:eastAsia="宋体" w:hint="eastAsia"/>
                <w:sz w:val="18"/>
                <w:szCs w:val="18"/>
              </w:rPr>
              <w:t>、企业正加快</w:t>
            </w:r>
            <w:r w:rsidR="008E24BA">
              <w:rPr>
                <w:rFonts w:eastAsia="宋体" w:hint="eastAsia"/>
                <w:sz w:val="18"/>
                <w:szCs w:val="18"/>
              </w:rPr>
              <w:t>非化石能源技术研发和应用。</w:t>
            </w:r>
            <w:r w:rsidR="001205D6">
              <w:rPr>
                <w:rFonts w:eastAsia="宋体" w:hint="eastAsia"/>
                <w:sz w:val="18"/>
                <w:szCs w:val="18"/>
              </w:rPr>
              <w:t>在替代燃料方面，欧美水泥生产企业应用技术较为成熟，如拉豪、海德堡、</w:t>
            </w:r>
            <w:r w:rsidR="001205D6">
              <w:rPr>
                <w:rFonts w:eastAsia="宋体" w:hint="eastAsia"/>
                <w:sz w:val="18"/>
                <w:szCs w:val="18"/>
              </w:rPr>
              <w:t>C</w:t>
            </w:r>
            <w:r w:rsidR="001205D6">
              <w:rPr>
                <w:rFonts w:eastAsia="宋体"/>
                <w:sz w:val="18"/>
                <w:szCs w:val="18"/>
              </w:rPr>
              <w:t>emex</w:t>
            </w:r>
            <w:r w:rsidR="001205D6">
              <w:rPr>
                <w:rFonts w:eastAsia="宋体" w:hint="eastAsia"/>
                <w:sz w:val="18"/>
                <w:szCs w:val="18"/>
              </w:rPr>
              <w:t>等企业的下属部分窑线的</w:t>
            </w:r>
            <w:r w:rsidR="001205D6">
              <w:rPr>
                <w:rFonts w:eastAsia="宋体" w:hint="eastAsia"/>
                <w:sz w:val="18"/>
                <w:szCs w:val="18"/>
              </w:rPr>
              <w:t>TSR</w:t>
            </w:r>
            <w:r w:rsidR="001205D6">
              <w:rPr>
                <w:rFonts w:eastAsia="宋体" w:hint="eastAsia"/>
                <w:sz w:val="18"/>
                <w:szCs w:val="18"/>
              </w:rPr>
              <w:t>（替代燃料的热量替代率）超过</w:t>
            </w:r>
            <w:r w:rsidR="001205D6">
              <w:rPr>
                <w:rFonts w:eastAsia="宋体" w:hint="eastAsia"/>
                <w:sz w:val="18"/>
                <w:szCs w:val="18"/>
              </w:rPr>
              <w:t>5</w:t>
            </w:r>
            <w:r w:rsidR="001205D6">
              <w:rPr>
                <w:rFonts w:eastAsia="宋体"/>
                <w:sz w:val="18"/>
                <w:szCs w:val="18"/>
              </w:rPr>
              <w:t>0</w:t>
            </w:r>
            <w:r w:rsidR="001205D6">
              <w:rPr>
                <w:rFonts w:eastAsia="宋体" w:hint="eastAsia"/>
                <w:sz w:val="18"/>
                <w:szCs w:val="18"/>
              </w:rPr>
              <w:t>%</w:t>
            </w:r>
            <w:r w:rsidR="00CF0B10">
              <w:rPr>
                <w:rFonts w:eastAsia="宋体" w:hint="eastAsia"/>
                <w:sz w:val="18"/>
                <w:szCs w:val="18"/>
              </w:rPr>
              <w:t>，</w:t>
            </w:r>
            <w:r w:rsidR="00CF0B10" w:rsidRPr="00CF0B10">
              <w:rPr>
                <w:rFonts w:eastAsia="宋体" w:hint="eastAsia"/>
                <w:sz w:val="18"/>
                <w:szCs w:val="18"/>
              </w:rPr>
              <w:t>对于城市生活垃圾等的利用形</w:t>
            </w:r>
            <w:r w:rsidR="00CF0B10" w:rsidRPr="00CF0B10">
              <w:rPr>
                <w:rFonts w:eastAsia="宋体" w:hint="eastAsia"/>
                <w:sz w:val="18"/>
                <w:szCs w:val="18"/>
              </w:rPr>
              <w:lastRenderedPageBreak/>
              <w:t>成了丰富经验。在政策利好、供应量持续、未来垃圾分类状况不断改善等环境支撑下</w:t>
            </w:r>
            <w:r w:rsidR="00CF0B10">
              <w:rPr>
                <w:rFonts w:eastAsia="宋体" w:hint="eastAsia"/>
                <w:sz w:val="18"/>
                <w:szCs w:val="18"/>
              </w:rPr>
              <w:t>，国内建材行业替代燃料使用逐步提升。</w:t>
            </w:r>
            <w:r w:rsidR="00CF0B10" w:rsidRPr="00CF0B10">
              <w:rPr>
                <w:rFonts w:eastAsia="宋体" w:hint="eastAsia"/>
                <w:sz w:val="18"/>
                <w:szCs w:val="18"/>
              </w:rPr>
              <w:t>华新水泥平均</w:t>
            </w:r>
            <w:r w:rsidR="00CF0B10" w:rsidRPr="00CF0B10">
              <w:rPr>
                <w:rFonts w:eastAsia="宋体" w:hint="eastAsia"/>
                <w:sz w:val="18"/>
                <w:szCs w:val="18"/>
              </w:rPr>
              <w:t>TSR</w:t>
            </w:r>
            <w:r w:rsidR="00CF0B10" w:rsidRPr="00CF0B10">
              <w:rPr>
                <w:rFonts w:eastAsia="宋体" w:hint="eastAsia"/>
                <w:sz w:val="18"/>
                <w:szCs w:val="18"/>
              </w:rPr>
              <w:t>达到</w:t>
            </w:r>
            <w:r w:rsidR="00CF0B10" w:rsidRPr="00CF0B10">
              <w:rPr>
                <w:rFonts w:eastAsia="宋体" w:hint="eastAsia"/>
                <w:sz w:val="18"/>
                <w:szCs w:val="18"/>
              </w:rPr>
              <w:t>7.37%</w:t>
            </w:r>
            <w:r w:rsidR="00CF0B10" w:rsidRPr="00CF0B10">
              <w:rPr>
                <w:rFonts w:eastAsia="宋体" w:hint="eastAsia"/>
                <w:sz w:val="18"/>
                <w:szCs w:val="18"/>
              </w:rPr>
              <w:t>，华新水泥（黄石）有限公司万吨线通过</w:t>
            </w:r>
            <w:r w:rsidR="00CF0B10" w:rsidRPr="00CF0B10">
              <w:rPr>
                <w:rFonts w:eastAsia="宋体" w:hint="eastAsia"/>
                <w:sz w:val="18"/>
                <w:szCs w:val="18"/>
              </w:rPr>
              <w:t>RDF</w:t>
            </w:r>
            <w:r w:rsidR="00CF0B10" w:rsidRPr="00CF0B10">
              <w:rPr>
                <w:rFonts w:eastAsia="宋体" w:hint="eastAsia"/>
                <w:sz w:val="18"/>
                <w:szCs w:val="18"/>
              </w:rPr>
              <w:t>技术等实现了</w:t>
            </w:r>
            <w:r w:rsidR="00CF0B10" w:rsidRPr="00CF0B10">
              <w:rPr>
                <w:rFonts w:eastAsia="宋体" w:hint="eastAsia"/>
                <w:sz w:val="18"/>
                <w:szCs w:val="18"/>
              </w:rPr>
              <w:t>TSR</w:t>
            </w:r>
            <w:r w:rsidR="00CF0B10" w:rsidRPr="00CF0B10">
              <w:rPr>
                <w:rFonts w:eastAsia="宋体" w:hint="eastAsia"/>
                <w:sz w:val="18"/>
                <w:szCs w:val="18"/>
              </w:rPr>
              <w:t>达</w:t>
            </w:r>
            <w:r w:rsidR="00CF0B10" w:rsidRPr="00CF0B10">
              <w:rPr>
                <w:rFonts w:eastAsia="宋体" w:hint="eastAsia"/>
                <w:sz w:val="18"/>
                <w:szCs w:val="18"/>
              </w:rPr>
              <w:t>38.9%</w:t>
            </w:r>
            <w:r w:rsidR="00CF0B10" w:rsidRPr="00CF0B10">
              <w:rPr>
                <w:rFonts w:eastAsia="宋体" w:hint="eastAsia"/>
                <w:sz w:val="18"/>
                <w:szCs w:val="18"/>
              </w:rPr>
              <w:t>。</w:t>
            </w:r>
            <w:r w:rsidR="00CF0B10">
              <w:rPr>
                <w:rFonts w:eastAsia="宋体" w:hint="eastAsia"/>
                <w:sz w:val="18"/>
                <w:szCs w:val="18"/>
              </w:rPr>
              <w:t>可再生能源直接替代化石燃料的技术</w:t>
            </w:r>
            <w:r w:rsidR="0087204F">
              <w:rPr>
                <w:rFonts w:eastAsia="宋体" w:hint="eastAsia"/>
                <w:sz w:val="18"/>
                <w:szCs w:val="18"/>
              </w:rPr>
              <w:t>开发</w:t>
            </w:r>
            <w:r w:rsidR="00CF0B10">
              <w:rPr>
                <w:rFonts w:eastAsia="宋体" w:hint="eastAsia"/>
                <w:sz w:val="18"/>
                <w:szCs w:val="18"/>
              </w:rPr>
              <w:t>可见于</w:t>
            </w:r>
            <w:r w:rsidR="0087204F">
              <w:rPr>
                <w:rFonts w:eastAsia="宋体" w:hint="eastAsia"/>
                <w:sz w:val="18"/>
                <w:szCs w:val="18"/>
              </w:rPr>
              <w:t>利用</w:t>
            </w:r>
            <w:r w:rsidR="0087204F" w:rsidRPr="0087204F">
              <w:rPr>
                <w:rFonts w:eastAsia="宋体" w:hint="eastAsia"/>
                <w:sz w:val="18"/>
                <w:szCs w:val="18"/>
              </w:rPr>
              <w:t>镜场反射集中太阳辐射并将其转化为高温热量</w:t>
            </w:r>
            <w:r w:rsidR="0087204F">
              <w:rPr>
                <w:rFonts w:eastAsia="宋体" w:hint="eastAsia"/>
                <w:sz w:val="18"/>
                <w:szCs w:val="18"/>
              </w:rPr>
              <w:t>用于熟料生产的聚光太阳能技术。</w:t>
            </w:r>
            <w:r w:rsidR="0087204F" w:rsidRPr="0087204F">
              <w:rPr>
                <w:rFonts w:eastAsia="宋体"/>
                <w:sz w:val="18"/>
                <w:szCs w:val="18"/>
              </w:rPr>
              <w:t>Synhelion</w:t>
            </w:r>
            <w:r w:rsidR="0087204F">
              <w:rPr>
                <w:rFonts w:eastAsia="宋体" w:hint="eastAsia"/>
                <w:sz w:val="18"/>
                <w:szCs w:val="18"/>
              </w:rPr>
              <w:t>、欧盟</w:t>
            </w:r>
            <w:r w:rsidR="0087204F">
              <w:rPr>
                <w:rFonts w:eastAsia="宋体" w:hint="eastAsia"/>
                <w:sz w:val="18"/>
                <w:szCs w:val="18"/>
              </w:rPr>
              <w:t>SOLPART</w:t>
            </w:r>
            <w:r w:rsidR="0087204F">
              <w:rPr>
                <w:rFonts w:eastAsia="宋体" w:hint="eastAsia"/>
                <w:sz w:val="18"/>
                <w:szCs w:val="18"/>
              </w:rPr>
              <w:t>项目等在聚光太阳能用于水泥工业方面取得突破进展。</w:t>
            </w:r>
            <w:r w:rsidR="001F2EA1">
              <w:rPr>
                <w:rFonts w:eastAsia="宋体" w:hint="eastAsia"/>
                <w:sz w:val="18"/>
                <w:szCs w:val="18"/>
              </w:rPr>
              <w:t>此外，</w:t>
            </w:r>
            <w:r w:rsidR="001F2EA1" w:rsidRPr="001F2EA1">
              <w:rPr>
                <w:rFonts w:eastAsia="宋体" w:hint="eastAsia"/>
                <w:sz w:val="18"/>
                <w:szCs w:val="18"/>
              </w:rPr>
              <w:t>英国</w:t>
            </w:r>
            <w:r w:rsidR="001F2EA1" w:rsidRPr="001F2EA1">
              <w:rPr>
                <w:rFonts w:eastAsia="宋体" w:hint="eastAsia"/>
                <w:sz w:val="18"/>
                <w:szCs w:val="18"/>
              </w:rPr>
              <w:t>Rugby</w:t>
            </w:r>
            <w:r w:rsidR="001F2EA1" w:rsidRPr="001F2EA1">
              <w:rPr>
                <w:rFonts w:eastAsia="宋体" w:hint="eastAsia"/>
                <w:sz w:val="18"/>
                <w:szCs w:val="18"/>
              </w:rPr>
              <w:t>工厂</w:t>
            </w:r>
            <w:r w:rsidR="001F2EA1">
              <w:rPr>
                <w:rFonts w:eastAsia="宋体" w:hint="eastAsia"/>
                <w:sz w:val="18"/>
                <w:szCs w:val="18"/>
              </w:rPr>
              <w:t>2</w:t>
            </w:r>
            <w:r w:rsidR="001F2EA1">
              <w:rPr>
                <w:rFonts w:eastAsia="宋体"/>
                <w:sz w:val="18"/>
                <w:szCs w:val="18"/>
              </w:rPr>
              <w:t>021</w:t>
            </w:r>
            <w:r w:rsidR="001F2EA1">
              <w:rPr>
                <w:rFonts w:eastAsia="宋体" w:hint="eastAsia"/>
                <w:sz w:val="18"/>
                <w:szCs w:val="18"/>
              </w:rPr>
              <w:t>年运营开展了</w:t>
            </w:r>
            <w:r w:rsidR="001F2EA1">
              <w:rPr>
                <w:rFonts w:eastAsia="宋体" w:hint="eastAsia"/>
                <w:sz w:val="18"/>
                <w:szCs w:val="18"/>
              </w:rPr>
              <w:t>1</w:t>
            </w:r>
            <w:r w:rsidR="001F2EA1">
              <w:rPr>
                <w:rFonts w:eastAsia="宋体"/>
                <w:sz w:val="18"/>
                <w:szCs w:val="18"/>
              </w:rPr>
              <w:t>00</w:t>
            </w:r>
            <w:r w:rsidR="001F2EA1">
              <w:rPr>
                <w:rFonts w:eastAsia="宋体" w:hint="eastAsia"/>
                <w:sz w:val="18"/>
                <w:szCs w:val="18"/>
              </w:rPr>
              <w:t>%</w:t>
            </w:r>
            <w:r w:rsidR="001F2EA1">
              <w:rPr>
                <w:rFonts w:eastAsia="宋体" w:hint="eastAsia"/>
                <w:sz w:val="18"/>
                <w:szCs w:val="18"/>
              </w:rPr>
              <w:t>包括生物质、废物和绿氢的替代燃料商业规模试验</w:t>
            </w:r>
            <w:r w:rsidR="007D5DAB">
              <w:rPr>
                <w:rFonts w:eastAsia="宋体" w:hint="eastAsia"/>
                <w:sz w:val="18"/>
                <w:szCs w:val="18"/>
              </w:rPr>
              <w:t>。</w:t>
            </w:r>
            <w:r w:rsidR="007D5DAB" w:rsidRPr="007D5DAB">
              <w:rPr>
                <w:rFonts w:eastAsia="宋体" w:hint="eastAsia"/>
                <w:sz w:val="18"/>
                <w:szCs w:val="18"/>
              </w:rPr>
              <w:t>中国科学院大连化学物理研究所进行双供氢系统水泥熟料氢能煅烧及窑炉烟气二氧化碳转化利用中试。</w:t>
            </w:r>
            <w:r w:rsidR="00A51468">
              <w:rPr>
                <w:rFonts w:eastAsia="宋体" w:hint="eastAsia"/>
                <w:sz w:val="18"/>
                <w:szCs w:val="18"/>
              </w:rPr>
              <w:t>此类</w:t>
            </w:r>
            <w:r w:rsidR="007D5DAB">
              <w:rPr>
                <w:rFonts w:eastAsia="宋体" w:hint="eastAsia"/>
                <w:sz w:val="18"/>
                <w:szCs w:val="18"/>
              </w:rPr>
              <w:t>技术的</w:t>
            </w:r>
            <w:r w:rsidR="0042356B">
              <w:rPr>
                <w:rFonts w:eastAsia="宋体" w:hint="eastAsia"/>
                <w:sz w:val="18"/>
                <w:szCs w:val="18"/>
              </w:rPr>
              <w:t>研发、</w:t>
            </w:r>
            <w:r w:rsidR="007D5DAB">
              <w:rPr>
                <w:rFonts w:eastAsia="宋体" w:hint="eastAsia"/>
                <w:sz w:val="18"/>
                <w:szCs w:val="18"/>
              </w:rPr>
              <w:t>推广</w:t>
            </w:r>
            <w:r w:rsidR="0042356B">
              <w:rPr>
                <w:rFonts w:eastAsia="宋体" w:hint="eastAsia"/>
                <w:sz w:val="18"/>
                <w:szCs w:val="18"/>
              </w:rPr>
              <w:t>和</w:t>
            </w:r>
            <w:r w:rsidR="007D5DAB">
              <w:rPr>
                <w:rFonts w:eastAsia="宋体" w:hint="eastAsia"/>
                <w:sz w:val="18"/>
                <w:szCs w:val="18"/>
              </w:rPr>
              <w:t>应用为建材行业减少并避免化石能源消耗提供了</w:t>
            </w:r>
            <w:r w:rsidR="0042356B">
              <w:rPr>
                <w:rFonts w:eastAsia="宋体" w:hint="eastAsia"/>
                <w:sz w:val="18"/>
                <w:szCs w:val="18"/>
              </w:rPr>
              <w:t>路径。</w:t>
            </w:r>
          </w:p>
          <w:p w14:paraId="2F4150EB" w14:textId="15C15FC1" w:rsidR="002E132D" w:rsidRDefault="00CE42BE" w:rsidP="00CE42BE">
            <w:pPr>
              <w:snapToGrid w:val="0"/>
              <w:spacing w:line="360" w:lineRule="auto"/>
              <w:ind w:firstLineChars="200" w:firstLine="360"/>
              <w:rPr>
                <w:rFonts w:eastAsia="宋体"/>
                <w:sz w:val="18"/>
                <w:szCs w:val="18"/>
              </w:rPr>
            </w:pPr>
            <w:r w:rsidRPr="00670CC3">
              <w:rPr>
                <w:rFonts w:eastAsia="宋体" w:hint="eastAsia"/>
                <w:sz w:val="18"/>
                <w:szCs w:val="18"/>
              </w:rPr>
              <w:t>“零化石能源”</w:t>
            </w:r>
            <w:r>
              <w:rPr>
                <w:rFonts w:eastAsia="宋体" w:hint="eastAsia"/>
                <w:sz w:val="18"/>
                <w:szCs w:val="18"/>
              </w:rPr>
              <w:t>工厂旨在</w:t>
            </w:r>
            <w:r w:rsidRPr="00CE42BE">
              <w:rPr>
                <w:rFonts w:eastAsia="宋体" w:hint="eastAsia"/>
                <w:sz w:val="18"/>
                <w:szCs w:val="18"/>
              </w:rPr>
              <w:t>通过协同处置工业、生活、农林等有热值废弃物，合理使用周边产业余热余能，综合利用太阳能、风能、地热能及氢能等可再生绿色能源，开发绿电、非化石能源窑炉等满足生产及配套设施需求，</w:t>
            </w:r>
            <w:r>
              <w:rPr>
                <w:rFonts w:eastAsia="宋体" w:hint="eastAsia"/>
                <w:sz w:val="18"/>
                <w:szCs w:val="18"/>
              </w:rPr>
              <w:t>实现生产企业尤其是窑炉企业或其生产线化石能源使用占比接近零甚至为零。</w:t>
            </w:r>
            <w:r w:rsidR="007E0A27">
              <w:rPr>
                <w:rFonts w:eastAsia="宋体" w:hint="eastAsia"/>
                <w:sz w:val="18"/>
                <w:szCs w:val="18"/>
              </w:rPr>
              <w:t>本标准将结合建材行业非化石能源应用技术发展现状与趋势，对标可行技术措施，</w:t>
            </w:r>
            <w:r w:rsidR="001E4C40">
              <w:rPr>
                <w:rFonts w:eastAsia="宋体" w:hint="eastAsia"/>
                <w:sz w:val="18"/>
                <w:szCs w:val="18"/>
              </w:rPr>
              <w:t>科学评估</w:t>
            </w:r>
            <w:r w:rsidR="007E0A27">
              <w:rPr>
                <w:rFonts w:eastAsia="宋体" w:hint="eastAsia"/>
                <w:sz w:val="18"/>
                <w:szCs w:val="18"/>
              </w:rPr>
              <w:t>工厂替代能源使用现状和“零化石能源”目标差距，从而支撑“零化石能源”工厂创建，杜绝燃料燃烧导致的温室气体排放，对于推动行业整体绿色低碳转型、安全高质量发展具有重要意义。</w:t>
            </w:r>
          </w:p>
        </w:tc>
      </w:tr>
      <w:tr w:rsidR="00821CDA" w14:paraId="4039C00E" w14:textId="77777777">
        <w:trPr>
          <w:trHeight w:val="1051"/>
        </w:trPr>
        <w:tc>
          <w:tcPr>
            <w:tcW w:w="2167" w:type="dxa"/>
            <w:vAlign w:val="center"/>
          </w:tcPr>
          <w:p w14:paraId="1C91D285" w14:textId="77777777" w:rsidR="00821CDA" w:rsidRDefault="00000000">
            <w:pPr>
              <w:snapToGrid w:val="0"/>
              <w:spacing w:line="360" w:lineRule="auto"/>
              <w:jc w:val="center"/>
              <w:rPr>
                <w:rFonts w:eastAsia="宋体"/>
                <w:sz w:val="18"/>
                <w:szCs w:val="18"/>
              </w:rPr>
            </w:pPr>
            <w:r>
              <w:rPr>
                <w:rFonts w:eastAsia="宋体"/>
                <w:sz w:val="18"/>
                <w:szCs w:val="18"/>
              </w:rPr>
              <w:lastRenderedPageBreak/>
              <w:t>范围和主要</w:t>
            </w:r>
          </w:p>
          <w:p w14:paraId="214607AB" w14:textId="77777777" w:rsidR="00821CDA" w:rsidRDefault="00000000">
            <w:pPr>
              <w:snapToGrid w:val="0"/>
              <w:spacing w:line="360" w:lineRule="auto"/>
              <w:jc w:val="center"/>
              <w:rPr>
                <w:rFonts w:eastAsia="宋体"/>
                <w:sz w:val="18"/>
                <w:szCs w:val="18"/>
              </w:rPr>
            </w:pPr>
            <w:r>
              <w:rPr>
                <w:rFonts w:eastAsia="宋体"/>
                <w:sz w:val="18"/>
                <w:szCs w:val="18"/>
              </w:rPr>
              <w:t>技术内容</w:t>
            </w:r>
          </w:p>
        </w:tc>
        <w:tc>
          <w:tcPr>
            <w:tcW w:w="7573" w:type="dxa"/>
            <w:gridSpan w:val="8"/>
            <w:vAlign w:val="center"/>
          </w:tcPr>
          <w:p w14:paraId="16A0EC50" w14:textId="37D4935C" w:rsidR="00821CDA" w:rsidRDefault="00000000">
            <w:pPr>
              <w:snapToGrid w:val="0"/>
              <w:spacing w:line="360" w:lineRule="auto"/>
              <w:ind w:firstLineChars="200" w:firstLine="361"/>
              <w:rPr>
                <w:rFonts w:eastAsia="宋体"/>
                <w:sz w:val="18"/>
                <w:szCs w:val="18"/>
              </w:rPr>
            </w:pPr>
            <w:r>
              <w:rPr>
                <w:rFonts w:eastAsia="宋体"/>
                <w:b/>
                <w:bCs/>
                <w:sz w:val="18"/>
                <w:szCs w:val="18"/>
              </w:rPr>
              <w:t>范围：</w:t>
            </w:r>
            <w:r>
              <w:rPr>
                <w:rFonts w:eastAsia="宋体"/>
                <w:sz w:val="18"/>
                <w:szCs w:val="18"/>
              </w:rPr>
              <w:t>本文件规定了建材行业</w:t>
            </w:r>
            <w:r>
              <w:rPr>
                <w:rFonts w:eastAsia="宋体"/>
                <w:sz w:val="18"/>
                <w:szCs w:val="18"/>
              </w:rPr>
              <w:t>“</w:t>
            </w:r>
            <w:r w:rsidR="003A09AE">
              <w:rPr>
                <w:rFonts w:eastAsia="宋体" w:hint="eastAsia"/>
                <w:sz w:val="18"/>
                <w:szCs w:val="18"/>
              </w:rPr>
              <w:t>零化石能源</w:t>
            </w:r>
            <w:r>
              <w:rPr>
                <w:rFonts w:eastAsia="宋体"/>
                <w:sz w:val="18"/>
                <w:szCs w:val="18"/>
              </w:rPr>
              <w:t>”</w:t>
            </w:r>
            <w:r w:rsidR="00B87122">
              <w:rPr>
                <w:rFonts w:eastAsia="宋体" w:hint="eastAsia"/>
                <w:sz w:val="18"/>
                <w:szCs w:val="18"/>
              </w:rPr>
              <w:t>示范</w:t>
            </w:r>
            <w:r>
              <w:rPr>
                <w:rFonts w:eastAsia="宋体"/>
                <w:sz w:val="18"/>
                <w:szCs w:val="18"/>
              </w:rPr>
              <w:t>工厂评价的基本要求，评价要求、评价程序及评价报告</w:t>
            </w:r>
            <w:r>
              <w:rPr>
                <w:rFonts w:eastAsia="宋体" w:hint="eastAsia"/>
                <w:sz w:val="18"/>
                <w:szCs w:val="18"/>
              </w:rPr>
              <w:t>。</w:t>
            </w:r>
          </w:p>
          <w:p w14:paraId="36966D97" w14:textId="68272AAD" w:rsidR="00821CDA" w:rsidRDefault="00000000">
            <w:pPr>
              <w:snapToGrid w:val="0"/>
              <w:spacing w:line="360" w:lineRule="auto"/>
              <w:ind w:firstLineChars="200" w:firstLine="360"/>
              <w:rPr>
                <w:rFonts w:eastAsia="宋体"/>
                <w:b/>
                <w:bCs/>
                <w:sz w:val="18"/>
                <w:szCs w:val="18"/>
              </w:rPr>
            </w:pPr>
            <w:bookmarkStart w:id="3" w:name="_Hlk43636936"/>
            <w:r>
              <w:rPr>
                <w:rFonts w:eastAsia="宋体"/>
                <w:sz w:val="18"/>
                <w:szCs w:val="18"/>
              </w:rPr>
              <w:t>本文件适用于规模以上建材</w:t>
            </w:r>
            <w:r w:rsidR="003A09AE">
              <w:rPr>
                <w:rFonts w:eastAsia="宋体" w:hint="eastAsia"/>
                <w:sz w:val="18"/>
                <w:szCs w:val="18"/>
              </w:rPr>
              <w:t>生产</w:t>
            </w:r>
            <w:r w:rsidR="00AE324A">
              <w:rPr>
                <w:rFonts w:eastAsia="宋体" w:hint="eastAsia"/>
                <w:sz w:val="18"/>
                <w:szCs w:val="18"/>
              </w:rPr>
              <w:t>企业</w:t>
            </w:r>
            <w:r w:rsidR="003A09AE">
              <w:rPr>
                <w:rFonts w:eastAsia="宋体" w:hint="eastAsia"/>
                <w:sz w:val="18"/>
                <w:szCs w:val="18"/>
              </w:rPr>
              <w:t>尤其是窑炉</w:t>
            </w:r>
            <w:r w:rsidR="00AE324A">
              <w:rPr>
                <w:rFonts w:eastAsia="宋体" w:hint="eastAsia"/>
                <w:sz w:val="18"/>
                <w:szCs w:val="18"/>
              </w:rPr>
              <w:t>企业</w:t>
            </w:r>
            <w:r>
              <w:rPr>
                <w:rFonts w:eastAsia="宋体"/>
                <w:sz w:val="18"/>
                <w:szCs w:val="18"/>
              </w:rPr>
              <w:t>开展</w:t>
            </w:r>
            <w:r>
              <w:rPr>
                <w:rFonts w:eastAsia="宋体"/>
                <w:sz w:val="18"/>
                <w:szCs w:val="18"/>
              </w:rPr>
              <w:t>“</w:t>
            </w:r>
            <w:r w:rsidR="003A09AE">
              <w:rPr>
                <w:rFonts w:eastAsia="宋体" w:hint="eastAsia"/>
                <w:sz w:val="18"/>
                <w:szCs w:val="18"/>
              </w:rPr>
              <w:t>零化石能源</w:t>
            </w:r>
            <w:r>
              <w:rPr>
                <w:rFonts w:eastAsia="宋体"/>
                <w:sz w:val="18"/>
                <w:szCs w:val="18"/>
              </w:rPr>
              <w:t>”</w:t>
            </w:r>
            <w:r>
              <w:rPr>
                <w:rFonts w:eastAsia="宋体"/>
                <w:sz w:val="18"/>
                <w:szCs w:val="18"/>
              </w:rPr>
              <w:t>工厂</w:t>
            </w:r>
            <w:r w:rsidR="003A09AE">
              <w:rPr>
                <w:rFonts w:eastAsia="宋体" w:hint="eastAsia"/>
                <w:sz w:val="18"/>
                <w:szCs w:val="18"/>
              </w:rPr>
              <w:t>的评价</w:t>
            </w:r>
            <w:r>
              <w:rPr>
                <w:rFonts w:eastAsia="宋体"/>
                <w:sz w:val="18"/>
                <w:szCs w:val="18"/>
              </w:rPr>
              <w:t>。</w:t>
            </w:r>
            <w:bookmarkEnd w:id="3"/>
          </w:p>
          <w:p w14:paraId="43F6F9FF" w14:textId="77777777" w:rsidR="003A09AE" w:rsidRPr="006A67E4" w:rsidRDefault="00000000">
            <w:pPr>
              <w:snapToGrid w:val="0"/>
              <w:spacing w:line="360" w:lineRule="auto"/>
              <w:ind w:firstLineChars="200" w:firstLine="361"/>
              <w:rPr>
                <w:rFonts w:eastAsia="宋体"/>
                <w:sz w:val="18"/>
                <w:szCs w:val="18"/>
              </w:rPr>
            </w:pPr>
            <w:r>
              <w:rPr>
                <w:rFonts w:eastAsia="宋体"/>
                <w:b/>
                <w:bCs/>
                <w:sz w:val="18"/>
                <w:szCs w:val="18"/>
              </w:rPr>
              <w:t>主要技术内容：</w:t>
            </w:r>
            <w:r w:rsidR="003A09AE">
              <w:rPr>
                <w:rFonts w:eastAsia="宋体" w:hint="eastAsia"/>
                <w:sz w:val="18"/>
                <w:szCs w:val="18"/>
              </w:rPr>
              <w:t>本文件主要技术内容包括基本要求、评价要求、评价程序及评价报告等部分。其中：</w:t>
            </w:r>
          </w:p>
          <w:p w14:paraId="74E171B1" w14:textId="77777777" w:rsidR="003A09AE" w:rsidRDefault="003A09AE">
            <w:pPr>
              <w:snapToGrid w:val="0"/>
              <w:spacing w:line="360" w:lineRule="auto"/>
              <w:ind w:firstLineChars="200" w:firstLine="360"/>
              <w:rPr>
                <w:rFonts w:eastAsia="宋体"/>
                <w:sz w:val="18"/>
                <w:szCs w:val="18"/>
              </w:rPr>
            </w:pPr>
            <w:r>
              <w:rPr>
                <w:rFonts w:eastAsia="宋体" w:hint="eastAsia"/>
                <w:sz w:val="18"/>
                <w:szCs w:val="18"/>
              </w:rPr>
              <w:t>基本要求：</w:t>
            </w:r>
            <w:r w:rsidRPr="003A09AE">
              <w:rPr>
                <w:rFonts w:eastAsia="宋体" w:hint="eastAsia"/>
                <w:sz w:val="18"/>
                <w:szCs w:val="18"/>
              </w:rPr>
              <w:t>以现有国家级工厂评价要求、相关法律法规及淘汰落后政策等为前提，系统提出了“</w:t>
            </w:r>
            <w:r>
              <w:rPr>
                <w:rFonts w:eastAsia="宋体" w:hint="eastAsia"/>
                <w:sz w:val="18"/>
                <w:szCs w:val="18"/>
              </w:rPr>
              <w:t>零化石能源</w:t>
            </w:r>
            <w:r w:rsidRPr="003A09AE">
              <w:rPr>
                <w:rFonts w:eastAsia="宋体" w:hint="eastAsia"/>
                <w:sz w:val="18"/>
                <w:szCs w:val="18"/>
              </w:rPr>
              <w:t>”示范工厂的合规性要求和管理要求，并在管理要求中围绕管理体系建设、</w:t>
            </w:r>
            <w:r w:rsidR="00AE324A">
              <w:rPr>
                <w:rFonts w:eastAsia="宋体" w:hint="eastAsia"/>
                <w:sz w:val="18"/>
                <w:szCs w:val="18"/>
              </w:rPr>
              <w:t>工作流程建立</w:t>
            </w:r>
            <w:r w:rsidRPr="003A09AE">
              <w:rPr>
                <w:rFonts w:eastAsia="宋体" w:hint="eastAsia"/>
                <w:sz w:val="18"/>
                <w:szCs w:val="18"/>
              </w:rPr>
              <w:t>、</w:t>
            </w:r>
            <w:r w:rsidR="00AE324A">
              <w:rPr>
                <w:rFonts w:eastAsia="宋体" w:hint="eastAsia"/>
                <w:sz w:val="18"/>
                <w:szCs w:val="18"/>
              </w:rPr>
              <w:t>管理机制建立</w:t>
            </w:r>
            <w:r w:rsidRPr="003A09AE">
              <w:rPr>
                <w:rFonts w:eastAsia="宋体" w:hint="eastAsia"/>
                <w:sz w:val="18"/>
                <w:szCs w:val="18"/>
              </w:rPr>
              <w:t>等方面提出要求。</w:t>
            </w:r>
          </w:p>
          <w:p w14:paraId="07D38D23" w14:textId="68A896E8" w:rsidR="00AE324A" w:rsidRDefault="00AE324A">
            <w:pPr>
              <w:snapToGrid w:val="0"/>
              <w:spacing w:line="360" w:lineRule="auto"/>
              <w:ind w:firstLineChars="200" w:firstLine="360"/>
              <w:rPr>
                <w:rFonts w:eastAsia="宋体"/>
                <w:sz w:val="18"/>
                <w:szCs w:val="18"/>
              </w:rPr>
            </w:pPr>
            <w:r>
              <w:rPr>
                <w:rFonts w:eastAsia="宋体" w:hint="eastAsia"/>
                <w:sz w:val="18"/>
                <w:szCs w:val="18"/>
              </w:rPr>
              <w:t>评价要求：</w:t>
            </w:r>
            <w:r w:rsidRPr="00AE324A">
              <w:rPr>
                <w:rFonts w:eastAsia="宋体" w:hint="eastAsia"/>
                <w:sz w:val="18"/>
                <w:szCs w:val="18"/>
              </w:rPr>
              <w:t>规定了总则、评价范围、核算方法和</w:t>
            </w:r>
            <w:r w:rsidR="006A0656">
              <w:rPr>
                <w:rFonts w:eastAsia="宋体" w:hint="eastAsia"/>
                <w:sz w:val="18"/>
                <w:szCs w:val="18"/>
              </w:rPr>
              <w:t>等级判定</w:t>
            </w:r>
            <w:r w:rsidRPr="00AE324A">
              <w:rPr>
                <w:rFonts w:eastAsia="宋体" w:hint="eastAsia"/>
                <w:sz w:val="18"/>
                <w:szCs w:val="18"/>
              </w:rPr>
              <w:t>，用以指导工厂开展“</w:t>
            </w:r>
            <w:r>
              <w:rPr>
                <w:rFonts w:eastAsia="宋体" w:hint="eastAsia"/>
                <w:sz w:val="18"/>
                <w:szCs w:val="18"/>
              </w:rPr>
              <w:t>零化石能源</w:t>
            </w:r>
            <w:r w:rsidRPr="00AE324A">
              <w:rPr>
                <w:rFonts w:eastAsia="宋体" w:hint="eastAsia"/>
                <w:sz w:val="18"/>
                <w:szCs w:val="18"/>
              </w:rPr>
              <w:t>”</w:t>
            </w:r>
            <w:r w:rsidR="00B87122">
              <w:rPr>
                <w:rFonts w:eastAsia="宋体" w:hint="eastAsia"/>
                <w:sz w:val="18"/>
                <w:szCs w:val="18"/>
              </w:rPr>
              <w:t>示范工厂</w:t>
            </w:r>
            <w:r w:rsidRPr="00AE324A">
              <w:rPr>
                <w:rFonts w:eastAsia="宋体" w:hint="eastAsia"/>
                <w:sz w:val="18"/>
                <w:szCs w:val="18"/>
              </w:rPr>
              <w:t>评价工作。</w:t>
            </w:r>
            <w:r w:rsidR="006A0656">
              <w:rPr>
                <w:rFonts w:eastAsia="宋体" w:hint="eastAsia"/>
                <w:sz w:val="18"/>
                <w:szCs w:val="18"/>
              </w:rPr>
              <w:t>评价范围指明了“零化石能源”工厂的评价对象及边界，评价对象既可以是窑炉企业下属的整体工厂，也可以是窑炉企业下属的某生产线，评价边界包括主要生产系统及辅助生产系统。</w:t>
            </w:r>
            <w:r>
              <w:rPr>
                <w:rFonts w:eastAsia="宋体" w:hint="eastAsia"/>
                <w:sz w:val="18"/>
                <w:szCs w:val="18"/>
              </w:rPr>
              <w:t>核算方法规定了工厂</w:t>
            </w:r>
            <w:r w:rsidR="00B87122">
              <w:rPr>
                <w:rFonts w:eastAsia="宋体" w:hint="eastAsia"/>
                <w:sz w:val="18"/>
                <w:szCs w:val="18"/>
              </w:rPr>
              <w:t>（或生产线）</w:t>
            </w:r>
            <w:r w:rsidR="006A0656">
              <w:rPr>
                <w:rFonts w:eastAsia="宋体" w:hint="eastAsia"/>
                <w:sz w:val="18"/>
                <w:szCs w:val="18"/>
              </w:rPr>
              <w:t>化石能源消耗量、替代能源消费量、化石能源使用占比</w:t>
            </w:r>
            <w:r>
              <w:rPr>
                <w:rFonts w:eastAsia="宋体" w:hint="eastAsia"/>
                <w:sz w:val="18"/>
                <w:szCs w:val="18"/>
              </w:rPr>
              <w:t>等</w:t>
            </w:r>
            <w:r w:rsidR="006A0656">
              <w:rPr>
                <w:rFonts w:eastAsia="宋体" w:hint="eastAsia"/>
                <w:sz w:val="18"/>
                <w:szCs w:val="18"/>
              </w:rPr>
              <w:t>指标</w:t>
            </w:r>
            <w:r>
              <w:rPr>
                <w:rFonts w:eastAsia="宋体" w:hint="eastAsia"/>
                <w:sz w:val="18"/>
                <w:szCs w:val="18"/>
              </w:rPr>
              <w:t>的量化方法；</w:t>
            </w:r>
            <w:r w:rsidR="006A0656">
              <w:rPr>
                <w:rFonts w:eastAsia="宋体" w:hint="eastAsia"/>
                <w:sz w:val="18"/>
                <w:szCs w:val="18"/>
              </w:rPr>
              <w:t>等级判定</w:t>
            </w:r>
            <w:r>
              <w:rPr>
                <w:rFonts w:eastAsia="宋体" w:hint="eastAsia"/>
                <w:sz w:val="18"/>
                <w:szCs w:val="18"/>
              </w:rPr>
              <w:t>明确了“零化石能源”</w:t>
            </w:r>
            <w:r w:rsidR="00B87122">
              <w:rPr>
                <w:rFonts w:eastAsia="宋体" w:hint="eastAsia"/>
                <w:sz w:val="18"/>
                <w:szCs w:val="18"/>
              </w:rPr>
              <w:t>示范</w:t>
            </w:r>
            <w:r>
              <w:rPr>
                <w:rFonts w:eastAsia="宋体" w:hint="eastAsia"/>
                <w:sz w:val="18"/>
                <w:szCs w:val="18"/>
              </w:rPr>
              <w:t>工厂的等级划分及判定准则。</w:t>
            </w:r>
            <w:r w:rsidR="006A0656">
              <w:rPr>
                <w:rFonts w:eastAsia="宋体" w:hint="eastAsia"/>
                <w:sz w:val="18"/>
                <w:szCs w:val="18"/>
              </w:rPr>
              <w:t>评价结果依据工厂（或生产线）的化石能源使用占比指标，具体划分为“零化石能源”（</w:t>
            </w:r>
            <w:r w:rsidR="006A0656">
              <w:rPr>
                <w:rFonts w:eastAsia="宋体" w:hint="eastAsia"/>
                <w:sz w:val="18"/>
                <w:szCs w:val="18"/>
              </w:rPr>
              <w:t>1</w:t>
            </w:r>
            <w:r w:rsidR="006A0656">
              <w:rPr>
                <w:rFonts w:eastAsia="宋体" w:hint="eastAsia"/>
                <w:sz w:val="18"/>
                <w:szCs w:val="18"/>
              </w:rPr>
              <w:t>级）工厂（生产线）、“零化石能源”（</w:t>
            </w:r>
            <w:r w:rsidR="006A0656">
              <w:rPr>
                <w:rFonts w:eastAsia="宋体" w:hint="eastAsia"/>
                <w:sz w:val="18"/>
                <w:szCs w:val="18"/>
              </w:rPr>
              <w:t>2</w:t>
            </w:r>
            <w:r w:rsidR="006A0656">
              <w:rPr>
                <w:rFonts w:eastAsia="宋体" w:hint="eastAsia"/>
                <w:sz w:val="18"/>
                <w:szCs w:val="18"/>
              </w:rPr>
              <w:t>级）工厂（生产线）、“零化石能源”（</w:t>
            </w:r>
            <w:r w:rsidR="006A0656">
              <w:rPr>
                <w:rFonts w:eastAsia="宋体" w:hint="eastAsia"/>
                <w:sz w:val="18"/>
                <w:szCs w:val="18"/>
              </w:rPr>
              <w:t>3</w:t>
            </w:r>
            <w:r w:rsidR="006A0656">
              <w:rPr>
                <w:rFonts w:eastAsia="宋体" w:hint="eastAsia"/>
                <w:sz w:val="18"/>
                <w:szCs w:val="18"/>
              </w:rPr>
              <w:t>级）工厂（生产线）。</w:t>
            </w:r>
          </w:p>
          <w:p w14:paraId="59DA38AD" w14:textId="77777777" w:rsidR="00AE324A" w:rsidRDefault="00AE324A" w:rsidP="00AE324A">
            <w:pPr>
              <w:snapToGrid w:val="0"/>
              <w:spacing w:line="360" w:lineRule="auto"/>
              <w:ind w:firstLineChars="200" w:firstLine="360"/>
              <w:rPr>
                <w:rFonts w:eastAsia="宋体"/>
                <w:sz w:val="18"/>
                <w:szCs w:val="18"/>
              </w:rPr>
            </w:pPr>
            <w:r>
              <w:rPr>
                <w:rFonts w:eastAsia="宋体" w:hint="eastAsia"/>
                <w:sz w:val="18"/>
                <w:szCs w:val="18"/>
              </w:rPr>
              <w:t>评价程序及评价报告：明确了评价的主体、评价程序、评价具体方法以及评价报告中至少要包括的内容等要求。</w:t>
            </w:r>
          </w:p>
          <w:p w14:paraId="23BD3132" w14:textId="77777777" w:rsidR="00AE324A" w:rsidRDefault="00AE324A" w:rsidP="00AE324A">
            <w:pPr>
              <w:snapToGrid w:val="0"/>
              <w:spacing w:line="360" w:lineRule="auto"/>
              <w:ind w:firstLineChars="200" w:firstLine="360"/>
              <w:rPr>
                <w:rFonts w:eastAsia="宋体"/>
                <w:sz w:val="18"/>
                <w:szCs w:val="18"/>
              </w:rPr>
            </w:pPr>
            <w:r>
              <w:rPr>
                <w:rFonts w:eastAsia="宋体" w:hint="eastAsia"/>
                <w:sz w:val="18"/>
                <w:szCs w:val="18"/>
              </w:rPr>
              <w:t>附录</w:t>
            </w:r>
            <w:r>
              <w:rPr>
                <w:rFonts w:eastAsia="宋体" w:hint="eastAsia"/>
                <w:sz w:val="18"/>
                <w:szCs w:val="18"/>
              </w:rPr>
              <w:t>A</w:t>
            </w:r>
            <w:r>
              <w:rPr>
                <w:rFonts w:eastAsia="宋体" w:hint="eastAsia"/>
                <w:sz w:val="18"/>
                <w:szCs w:val="18"/>
              </w:rPr>
              <w:t>为资料性附录，对于工厂数据信息的收集进行了示例；</w:t>
            </w:r>
          </w:p>
          <w:p w14:paraId="2C1517AB" w14:textId="77777777" w:rsidR="00821CDA" w:rsidRDefault="00AE324A" w:rsidP="006A67E4">
            <w:pPr>
              <w:snapToGrid w:val="0"/>
              <w:spacing w:line="360" w:lineRule="auto"/>
              <w:ind w:firstLineChars="200" w:firstLine="360"/>
              <w:rPr>
                <w:rFonts w:eastAsia="宋体"/>
                <w:sz w:val="18"/>
                <w:szCs w:val="18"/>
              </w:rPr>
            </w:pPr>
            <w:r>
              <w:rPr>
                <w:rFonts w:eastAsia="宋体" w:hint="eastAsia"/>
                <w:sz w:val="18"/>
                <w:szCs w:val="18"/>
              </w:rPr>
              <w:t>附录</w:t>
            </w:r>
            <w:r>
              <w:rPr>
                <w:rFonts w:eastAsia="宋体" w:hint="eastAsia"/>
                <w:sz w:val="18"/>
                <w:szCs w:val="18"/>
              </w:rPr>
              <w:t>B</w:t>
            </w:r>
            <w:r>
              <w:rPr>
                <w:rFonts w:eastAsia="宋体" w:hint="eastAsia"/>
                <w:sz w:val="18"/>
                <w:szCs w:val="18"/>
              </w:rPr>
              <w:t>为资料性附录，结合建材行业非化石能源应用技术发展现状与趋势提出可行的技术措施。</w:t>
            </w:r>
          </w:p>
        </w:tc>
      </w:tr>
      <w:tr w:rsidR="00821CDA" w14:paraId="1C7E5226" w14:textId="77777777">
        <w:trPr>
          <w:trHeight w:val="3533"/>
        </w:trPr>
        <w:tc>
          <w:tcPr>
            <w:tcW w:w="2167" w:type="dxa"/>
            <w:vAlign w:val="center"/>
          </w:tcPr>
          <w:p w14:paraId="0289B720" w14:textId="77777777" w:rsidR="00821CDA" w:rsidRDefault="00000000">
            <w:pPr>
              <w:snapToGrid w:val="0"/>
              <w:spacing w:line="360" w:lineRule="auto"/>
              <w:jc w:val="center"/>
              <w:rPr>
                <w:rFonts w:eastAsia="宋体"/>
                <w:sz w:val="18"/>
                <w:szCs w:val="18"/>
              </w:rPr>
            </w:pPr>
            <w:r>
              <w:rPr>
                <w:rFonts w:eastAsia="宋体"/>
                <w:sz w:val="18"/>
                <w:szCs w:val="18"/>
              </w:rPr>
              <w:lastRenderedPageBreak/>
              <w:t>国内外情况</w:t>
            </w:r>
          </w:p>
          <w:p w14:paraId="7842F886" w14:textId="77777777" w:rsidR="00821CDA" w:rsidRDefault="00000000">
            <w:pPr>
              <w:snapToGrid w:val="0"/>
              <w:spacing w:line="360" w:lineRule="auto"/>
              <w:jc w:val="center"/>
              <w:rPr>
                <w:rFonts w:eastAsia="宋体"/>
                <w:sz w:val="18"/>
                <w:szCs w:val="18"/>
              </w:rPr>
            </w:pPr>
            <w:r>
              <w:rPr>
                <w:rFonts w:eastAsia="宋体"/>
                <w:sz w:val="18"/>
                <w:szCs w:val="18"/>
              </w:rPr>
              <w:t>简要说明</w:t>
            </w:r>
          </w:p>
        </w:tc>
        <w:tc>
          <w:tcPr>
            <w:tcW w:w="7573" w:type="dxa"/>
            <w:gridSpan w:val="8"/>
            <w:vAlign w:val="center"/>
          </w:tcPr>
          <w:p w14:paraId="3C452BD6" w14:textId="77777777" w:rsidR="001F4C7E" w:rsidRDefault="00BE50E4" w:rsidP="006D2F5E">
            <w:pPr>
              <w:snapToGrid w:val="0"/>
              <w:spacing w:line="360" w:lineRule="auto"/>
              <w:ind w:firstLineChars="200" w:firstLine="360"/>
              <w:rPr>
                <w:rFonts w:eastAsia="宋体"/>
                <w:sz w:val="18"/>
                <w:szCs w:val="18"/>
              </w:rPr>
            </w:pPr>
            <w:r>
              <w:rPr>
                <w:rFonts w:eastAsia="宋体" w:hint="eastAsia"/>
                <w:sz w:val="18"/>
                <w:szCs w:val="18"/>
              </w:rPr>
              <w:t>国内外已有关于“零碳”工厂的先行研究与实践。英国标准化协会（</w:t>
            </w:r>
            <w:r>
              <w:rPr>
                <w:rFonts w:eastAsia="宋体" w:hint="eastAsia"/>
                <w:sz w:val="18"/>
                <w:szCs w:val="18"/>
              </w:rPr>
              <w:t>BSI</w:t>
            </w:r>
            <w:r>
              <w:rPr>
                <w:rFonts w:eastAsia="宋体" w:hint="eastAsia"/>
                <w:sz w:val="18"/>
                <w:szCs w:val="18"/>
              </w:rPr>
              <w:t>）于</w:t>
            </w:r>
            <w:r>
              <w:rPr>
                <w:rFonts w:eastAsia="宋体" w:hint="eastAsia"/>
                <w:sz w:val="18"/>
                <w:szCs w:val="18"/>
              </w:rPr>
              <w:t>2</w:t>
            </w:r>
            <w:r>
              <w:rPr>
                <w:rFonts w:eastAsia="宋体"/>
                <w:sz w:val="18"/>
                <w:szCs w:val="18"/>
              </w:rPr>
              <w:t>010</w:t>
            </w:r>
            <w:r>
              <w:rPr>
                <w:rFonts w:eastAsia="宋体" w:hint="eastAsia"/>
                <w:sz w:val="18"/>
                <w:szCs w:val="18"/>
              </w:rPr>
              <w:t>年最早发布了</w:t>
            </w:r>
            <w:r w:rsidR="001F4C7E">
              <w:rPr>
                <w:rFonts w:eastAsia="宋体" w:hint="eastAsia"/>
                <w:sz w:val="18"/>
                <w:szCs w:val="18"/>
              </w:rPr>
              <w:t>关于组织碳中和的规范标准《碳中和声明技术规范》（</w:t>
            </w:r>
            <w:r w:rsidR="001F4C7E">
              <w:rPr>
                <w:rFonts w:eastAsia="宋体" w:hint="eastAsia"/>
                <w:sz w:val="18"/>
                <w:szCs w:val="18"/>
              </w:rPr>
              <w:t>PAS</w:t>
            </w:r>
            <w:r w:rsidR="001F4C7E">
              <w:rPr>
                <w:rFonts w:eastAsia="宋体"/>
                <w:sz w:val="18"/>
                <w:szCs w:val="18"/>
              </w:rPr>
              <w:t xml:space="preserve"> 2060</w:t>
            </w:r>
            <w:r w:rsidR="001F4C7E">
              <w:rPr>
                <w:rFonts w:eastAsia="宋体" w:hint="eastAsia"/>
                <w:sz w:val="18"/>
                <w:szCs w:val="18"/>
              </w:rPr>
              <w:t>），也是目前应用最广的碳中和相关评价与认证的依据文件。国内社会团体近来也陆续推出了“零碳”工厂标准：</w:t>
            </w:r>
            <w:r w:rsidR="006A67E4">
              <w:rPr>
                <w:rFonts w:eastAsia="宋体" w:hint="eastAsia"/>
                <w:sz w:val="18"/>
                <w:szCs w:val="18"/>
              </w:rPr>
              <w:t>上</w:t>
            </w:r>
            <w:r w:rsidR="001F4C7E" w:rsidRPr="001F4C7E">
              <w:rPr>
                <w:rFonts w:eastAsia="宋体" w:hint="eastAsia"/>
                <w:sz w:val="18"/>
                <w:szCs w:val="18"/>
              </w:rPr>
              <w:t>海市节能环保服务业协会于</w:t>
            </w:r>
            <w:r w:rsidR="001F4C7E" w:rsidRPr="001F4C7E">
              <w:rPr>
                <w:rFonts w:eastAsia="宋体" w:hint="eastAsia"/>
                <w:sz w:val="18"/>
                <w:szCs w:val="18"/>
              </w:rPr>
              <w:t>2022</w:t>
            </w:r>
            <w:r w:rsidR="001F4C7E" w:rsidRPr="001F4C7E">
              <w:rPr>
                <w:rFonts w:eastAsia="宋体" w:hint="eastAsia"/>
                <w:sz w:val="18"/>
                <w:szCs w:val="18"/>
              </w:rPr>
              <w:t>年</w:t>
            </w:r>
            <w:r w:rsidR="001F4C7E" w:rsidRPr="001F4C7E">
              <w:rPr>
                <w:rFonts w:eastAsia="宋体" w:hint="eastAsia"/>
                <w:sz w:val="18"/>
                <w:szCs w:val="18"/>
              </w:rPr>
              <w:t>5</w:t>
            </w:r>
            <w:r w:rsidR="001F4C7E" w:rsidRPr="001F4C7E">
              <w:rPr>
                <w:rFonts w:eastAsia="宋体" w:hint="eastAsia"/>
                <w:sz w:val="18"/>
                <w:szCs w:val="18"/>
              </w:rPr>
              <w:t>月发布《零碳工厂创建与评价技术规范》（</w:t>
            </w:r>
            <w:r w:rsidR="001F4C7E" w:rsidRPr="001F4C7E">
              <w:rPr>
                <w:rFonts w:eastAsia="宋体" w:hint="eastAsia"/>
                <w:sz w:val="18"/>
                <w:szCs w:val="18"/>
              </w:rPr>
              <w:t>T/SEESA009-2022</w:t>
            </w:r>
            <w:r w:rsidR="001F4C7E" w:rsidRPr="001F4C7E">
              <w:rPr>
                <w:rFonts w:eastAsia="宋体" w:hint="eastAsia"/>
                <w:sz w:val="18"/>
                <w:szCs w:val="18"/>
              </w:rPr>
              <w:t>），中国节能协会在</w:t>
            </w:r>
            <w:r w:rsidR="001F4C7E" w:rsidRPr="001F4C7E">
              <w:rPr>
                <w:rFonts w:eastAsia="宋体" w:hint="eastAsia"/>
                <w:sz w:val="18"/>
                <w:szCs w:val="18"/>
              </w:rPr>
              <w:t>2022</w:t>
            </w:r>
            <w:r w:rsidR="001F4C7E" w:rsidRPr="001F4C7E">
              <w:rPr>
                <w:rFonts w:eastAsia="宋体" w:hint="eastAsia"/>
                <w:sz w:val="18"/>
                <w:szCs w:val="18"/>
              </w:rPr>
              <w:t>年</w:t>
            </w:r>
            <w:r w:rsidR="001F4C7E" w:rsidRPr="001F4C7E">
              <w:rPr>
                <w:rFonts w:eastAsia="宋体" w:hint="eastAsia"/>
                <w:sz w:val="18"/>
                <w:szCs w:val="18"/>
              </w:rPr>
              <w:t>6</w:t>
            </w:r>
            <w:r w:rsidR="001F4C7E" w:rsidRPr="001F4C7E">
              <w:rPr>
                <w:rFonts w:eastAsia="宋体" w:hint="eastAsia"/>
                <w:sz w:val="18"/>
                <w:szCs w:val="18"/>
              </w:rPr>
              <w:t>月发布《零碳工厂评价规范》（</w:t>
            </w:r>
            <w:r w:rsidR="001F4C7E" w:rsidRPr="001F4C7E">
              <w:rPr>
                <w:rFonts w:eastAsia="宋体" w:hint="eastAsia"/>
                <w:sz w:val="18"/>
                <w:szCs w:val="18"/>
              </w:rPr>
              <w:t>T/CECA-G 0171-2022</w:t>
            </w:r>
            <w:r w:rsidR="001F4C7E" w:rsidRPr="001F4C7E">
              <w:rPr>
                <w:rFonts w:eastAsia="宋体" w:hint="eastAsia"/>
                <w:sz w:val="18"/>
                <w:szCs w:val="18"/>
              </w:rPr>
              <w:t>），中国电子节能技术协会和全国绿色工厂推进联盟于</w:t>
            </w:r>
            <w:r w:rsidR="001F4C7E" w:rsidRPr="001F4C7E">
              <w:rPr>
                <w:rFonts w:eastAsia="宋体" w:hint="eastAsia"/>
                <w:sz w:val="18"/>
                <w:szCs w:val="18"/>
              </w:rPr>
              <w:t>2022</w:t>
            </w:r>
            <w:r w:rsidR="001F4C7E" w:rsidRPr="001F4C7E">
              <w:rPr>
                <w:rFonts w:eastAsia="宋体" w:hint="eastAsia"/>
                <w:sz w:val="18"/>
                <w:szCs w:val="18"/>
              </w:rPr>
              <w:t>年</w:t>
            </w:r>
            <w:r w:rsidR="001F4C7E" w:rsidRPr="001F4C7E">
              <w:rPr>
                <w:rFonts w:eastAsia="宋体" w:hint="eastAsia"/>
                <w:sz w:val="18"/>
                <w:szCs w:val="18"/>
              </w:rPr>
              <w:t>9</w:t>
            </w:r>
            <w:r w:rsidR="001F4C7E" w:rsidRPr="001F4C7E">
              <w:rPr>
                <w:rFonts w:eastAsia="宋体" w:hint="eastAsia"/>
                <w:sz w:val="18"/>
                <w:szCs w:val="18"/>
              </w:rPr>
              <w:t>月发布</w:t>
            </w:r>
            <w:r w:rsidR="006A67E4">
              <w:rPr>
                <w:rFonts w:eastAsia="宋体" w:hint="eastAsia"/>
                <w:sz w:val="18"/>
                <w:szCs w:val="18"/>
              </w:rPr>
              <w:t>了</w:t>
            </w:r>
            <w:r w:rsidR="001F4C7E">
              <w:rPr>
                <w:rFonts w:eastAsia="宋体" w:hint="eastAsia"/>
                <w:sz w:val="18"/>
                <w:szCs w:val="18"/>
              </w:rPr>
              <w:t>对接</w:t>
            </w:r>
            <w:r w:rsidR="001F4C7E">
              <w:rPr>
                <w:rFonts w:eastAsia="宋体" w:hint="eastAsia"/>
                <w:sz w:val="18"/>
                <w:szCs w:val="18"/>
              </w:rPr>
              <w:t>PAS</w:t>
            </w:r>
            <w:r w:rsidR="001F4C7E">
              <w:rPr>
                <w:rFonts w:eastAsia="宋体"/>
                <w:sz w:val="18"/>
                <w:szCs w:val="18"/>
              </w:rPr>
              <w:t xml:space="preserve"> 2060</w:t>
            </w:r>
            <w:r w:rsidR="001F4C7E">
              <w:rPr>
                <w:rFonts w:eastAsia="宋体" w:hint="eastAsia"/>
                <w:sz w:val="18"/>
                <w:szCs w:val="18"/>
              </w:rPr>
              <w:t>的</w:t>
            </w:r>
            <w:r w:rsidR="001F4C7E" w:rsidRPr="001F4C7E">
              <w:rPr>
                <w:rFonts w:eastAsia="宋体" w:hint="eastAsia"/>
                <w:sz w:val="18"/>
                <w:szCs w:val="18"/>
              </w:rPr>
              <w:t>《零碳工厂评价通用规范》（</w:t>
            </w:r>
            <w:r w:rsidR="001F4C7E" w:rsidRPr="001F4C7E">
              <w:rPr>
                <w:rFonts w:eastAsia="宋体" w:hint="eastAsia"/>
                <w:sz w:val="18"/>
                <w:szCs w:val="18"/>
              </w:rPr>
              <w:t>T/DZJN 108-2022</w:t>
            </w:r>
            <w:r w:rsidR="001F4C7E" w:rsidRPr="001F4C7E">
              <w:rPr>
                <w:rFonts w:eastAsia="宋体" w:hint="eastAsia"/>
                <w:sz w:val="18"/>
                <w:szCs w:val="18"/>
              </w:rPr>
              <w:t>）</w:t>
            </w:r>
            <w:r w:rsidR="001F4C7E">
              <w:rPr>
                <w:rFonts w:eastAsia="宋体" w:hint="eastAsia"/>
                <w:sz w:val="18"/>
                <w:szCs w:val="18"/>
              </w:rPr>
              <w:t>。建材行业“六零”工厂体系是“零碳”工厂概念的进一步分解和深化</w:t>
            </w:r>
            <w:r w:rsidR="006D2F5E">
              <w:rPr>
                <w:rFonts w:eastAsia="宋体" w:hint="eastAsia"/>
                <w:sz w:val="18"/>
                <w:szCs w:val="18"/>
              </w:rPr>
              <w:t>，</w:t>
            </w:r>
            <w:r w:rsidR="001F4C7E">
              <w:rPr>
                <w:rFonts w:eastAsia="宋体" w:hint="eastAsia"/>
                <w:sz w:val="18"/>
                <w:szCs w:val="18"/>
              </w:rPr>
              <w:t>目前</w:t>
            </w:r>
            <w:r w:rsidR="006A67E4">
              <w:rPr>
                <w:rFonts w:eastAsia="宋体" w:hint="eastAsia"/>
                <w:sz w:val="18"/>
                <w:szCs w:val="18"/>
              </w:rPr>
              <w:t>尚无</w:t>
            </w:r>
            <w:r w:rsidR="001F4C7E">
              <w:rPr>
                <w:rFonts w:eastAsia="宋体" w:hint="eastAsia"/>
                <w:sz w:val="18"/>
                <w:szCs w:val="18"/>
              </w:rPr>
              <w:t>有关“零化石能源”工厂标准的提出</w:t>
            </w:r>
            <w:r w:rsidR="006D2F5E">
              <w:rPr>
                <w:rFonts w:eastAsia="宋体" w:hint="eastAsia"/>
                <w:sz w:val="18"/>
                <w:szCs w:val="18"/>
              </w:rPr>
              <w:t>及应用。</w:t>
            </w:r>
          </w:p>
          <w:p w14:paraId="44AF8496" w14:textId="77777777" w:rsidR="006D2F5E" w:rsidRPr="006D2F5E" w:rsidRDefault="006D2F5E" w:rsidP="006A67E4">
            <w:pPr>
              <w:snapToGrid w:val="0"/>
              <w:spacing w:line="360" w:lineRule="auto"/>
              <w:ind w:firstLineChars="200" w:firstLine="360"/>
              <w:rPr>
                <w:rFonts w:eastAsia="宋体"/>
                <w:sz w:val="18"/>
                <w:szCs w:val="18"/>
              </w:rPr>
            </w:pPr>
            <w:r>
              <w:rPr>
                <w:rFonts w:eastAsia="宋体"/>
                <w:sz w:val="18"/>
                <w:szCs w:val="18"/>
              </w:rPr>
              <w:t>中国建材集团、金隅集团、海螺集团、华新水泥、华润水泥、九牧集团等一批国内的领军建材企业正从各个方向努力向</w:t>
            </w:r>
            <w:r>
              <w:rPr>
                <w:rFonts w:eastAsia="宋体"/>
                <w:sz w:val="18"/>
                <w:szCs w:val="18"/>
              </w:rPr>
              <w:t>“</w:t>
            </w:r>
            <w:r>
              <w:rPr>
                <w:rFonts w:eastAsia="宋体"/>
                <w:sz w:val="18"/>
                <w:szCs w:val="18"/>
              </w:rPr>
              <w:t>六零</w:t>
            </w:r>
            <w:r>
              <w:rPr>
                <w:rFonts w:eastAsia="宋体"/>
                <w:sz w:val="18"/>
                <w:szCs w:val="18"/>
              </w:rPr>
              <w:t>”</w:t>
            </w:r>
            <w:r>
              <w:rPr>
                <w:rFonts w:eastAsia="宋体"/>
                <w:sz w:val="18"/>
                <w:szCs w:val="18"/>
              </w:rPr>
              <w:t>冲锋，布局低碳技术、加快能源替代，运用大量的工业机器人和数字化、物联网技术，</w:t>
            </w:r>
            <w:r>
              <w:rPr>
                <w:rFonts w:eastAsia="宋体" w:hint="eastAsia"/>
                <w:sz w:val="18"/>
                <w:szCs w:val="18"/>
              </w:rPr>
              <w:t>推进建材工业绿色、低碳、智能化发展。同时，中国建材联合会发布的第二批“揭榜挂帅”项目开展了零化石能源应用技术攻关</w:t>
            </w:r>
            <w:r w:rsidR="006A67E4">
              <w:rPr>
                <w:rFonts w:eastAsia="宋体" w:hint="eastAsia"/>
                <w:sz w:val="18"/>
                <w:szCs w:val="18"/>
              </w:rPr>
              <w:t>。本标准的编制将支撑“六零”工厂创建，并为“零化石能源”工厂的科学评估提供重要依据。</w:t>
            </w:r>
          </w:p>
        </w:tc>
      </w:tr>
      <w:tr w:rsidR="00821CDA" w14:paraId="553568C4" w14:textId="77777777">
        <w:trPr>
          <w:trHeight w:val="1187"/>
        </w:trPr>
        <w:tc>
          <w:tcPr>
            <w:tcW w:w="2167" w:type="dxa"/>
            <w:vAlign w:val="center"/>
          </w:tcPr>
          <w:p w14:paraId="3522459C" w14:textId="77777777" w:rsidR="00821CDA" w:rsidRDefault="00000000">
            <w:pPr>
              <w:snapToGrid w:val="0"/>
              <w:spacing w:line="360" w:lineRule="auto"/>
              <w:jc w:val="center"/>
              <w:rPr>
                <w:rFonts w:eastAsia="宋体"/>
                <w:sz w:val="18"/>
                <w:szCs w:val="18"/>
              </w:rPr>
            </w:pPr>
            <w:r>
              <w:rPr>
                <w:rFonts w:eastAsia="宋体"/>
                <w:sz w:val="18"/>
                <w:szCs w:val="18"/>
              </w:rPr>
              <w:t>牵头单位</w:t>
            </w:r>
          </w:p>
        </w:tc>
        <w:tc>
          <w:tcPr>
            <w:tcW w:w="3974" w:type="dxa"/>
            <w:gridSpan w:val="5"/>
            <w:vAlign w:val="center"/>
          </w:tcPr>
          <w:p w14:paraId="7ED54849" w14:textId="77777777" w:rsidR="00821CDA" w:rsidRDefault="00821CDA">
            <w:pPr>
              <w:snapToGrid w:val="0"/>
              <w:spacing w:line="360" w:lineRule="auto"/>
              <w:jc w:val="center"/>
              <w:rPr>
                <w:rFonts w:eastAsia="宋体"/>
                <w:sz w:val="18"/>
                <w:szCs w:val="18"/>
              </w:rPr>
            </w:pPr>
          </w:p>
          <w:p w14:paraId="574317D2" w14:textId="77777777" w:rsidR="00821CDA" w:rsidRDefault="00000000">
            <w:pPr>
              <w:snapToGrid w:val="0"/>
              <w:spacing w:line="360" w:lineRule="auto"/>
              <w:rPr>
                <w:rFonts w:eastAsia="宋体"/>
                <w:sz w:val="18"/>
                <w:szCs w:val="18"/>
              </w:rPr>
            </w:pPr>
            <w:r>
              <w:rPr>
                <w:rFonts w:eastAsia="宋体"/>
                <w:sz w:val="18"/>
                <w:szCs w:val="18"/>
              </w:rPr>
              <w:t>（签字、盖公章）</w:t>
            </w:r>
            <w:r>
              <w:rPr>
                <w:rFonts w:eastAsia="宋体" w:hint="eastAsia"/>
                <w:sz w:val="18"/>
                <w:szCs w:val="18"/>
              </w:rPr>
              <w:t xml:space="preserve">      </w:t>
            </w:r>
            <w:r>
              <w:rPr>
                <w:rFonts w:eastAsia="宋体"/>
                <w:sz w:val="18"/>
                <w:szCs w:val="18"/>
              </w:rPr>
              <w:t>月</w:t>
            </w:r>
            <w:r>
              <w:rPr>
                <w:rFonts w:eastAsia="宋体"/>
                <w:sz w:val="18"/>
                <w:szCs w:val="18"/>
              </w:rPr>
              <w:t xml:space="preserve">     </w:t>
            </w:r>
            <w:r>
              <w:rPr>
                <w:rFonts w:eastAsia="宋体"/>
                <w:sz w:val="18"/>
                <w:szCs w:val="18"/>
              </w:rPr>
              <w:t>日</w:t>
            </w:r>
          </w:p>
        </w:tc>
        <w:tc>
          <w:tcPr>
            <w:tcW w:w="1700" w:type="dxa"/>
            <w:gridSpan w:val="2"/>
            <w:vAlign w:val="center"/>
          </w:tcPr>
          <w:p w14:paraId="43F5C481" w14:textId="77777777" w:rsidR="00821CDA" w:rsidRDefault="00000000">
            <w:pPr>
              <w:snapToGrid w:val="0"/>
              <w:spacing w:line="360" w:lineRule="auto"/>
              <w:rPr>
                <w:rFonts w:eastAsia="宋体"/>
                <w:sz w:val="18"/>
                <w:szCs w:val="18"/>
              </w:rPr>
            </w:pPr>
            <w:r>
              <w:rPr>
                <w:rFonts w:eastAsia="宋体"/>
                <w:sz w:val="18"/>
                <w:szCs w:val="18"/>
              </w:rPr>
              <w:t>归口管理部门</w:t>
            </w:r>
          </w:p>
        </w:tc>
        <w:tc>
          <w:tcPr>
            <w:tcW w:w="1899" w:type="dxa"/>
            <w:vAlign w:val="center"/>
          </w:tcPr>
          <w:p w14:paraId="4680744F" w14:textId="77777777" w:rsidR="00821CDA" w:rsidRDefault="00821CDA">
            <w:pPr>
              <w:snapToGrid w:val="0"/>
              <w:spacing w:line="360" w:lineRule="auto"/>
              <w:jc w:val="center"/>
              <w:rPr>
                <w:rFonts w:eastAsia="宋体"/>
                <w:sz w:val="18"/>
                <w:szCs w:val="18"/>
              </w:rPr>
            </w:pPr>
          </w:p>
          <w:p w14:paraId="48FAE6AC" w14:textId="77777777" w:rsidR="00821CDA" w:rsidRDefault="00000000">
            <w:pPr>
              <w:snapToGrid w:val="0"/>
              <w:spacing w:line="360" w:lineRule="auto"/>
              <w:jc w:val="center"/>
              <w:rPr>
                <w:rFonts w:eastAsia="宋体"/>
                <w:sz w:val="18"/>
                <w:szCs w:val="18"/>
              </w:rPr>
            </w:pPr>
            <w:r>
              <w:rPr>
                <w:rFonts w:eastAsia="宋体"/>
                <w:sz w:val="18"/>
                <w:szCs w:val="18"/>
              </w:rPr>
              <w:t>（签字、盖公章）</w:t>
            </w:r>
          </w:p>
          <w:p w14:paraId="5C702482" w14:textId="77777777" w:rsidR="00821CDA" w:rsidRDefault="00000000">
            <w:pPr>
              <w:snapToGrid w:val="0"/>
              <w:spacing w:line="360" w:lineRule="auto"/>
              <w:jc w:val="center"/>
              <w:rPr>
                <w:rFonts w:eastAsia="宋体"/>
                <w:sz w:val="18"/>
                <w:szCs w:val="18"/>
              </w:rPr>
            </w:pPr>
            <w:r>
              <w:rPr>
                <w:rFonts w:eastAsia="宋体"/>
                <w:sz w:val="18"/>
                <w:szCs w:val="18"/>
              </w:rPr>
              <w:t xml:space="preserve">    </w:t>
            </w:r>
            <w:r>
              <w:rPr>
                <w:rFonts w:eastAsia="宋体"/>
                <w:sz w:val="18"/>
                <w:szCs w:val="18"/>
              </w:rPr>
              <w:t>月</w:t>
            </w:r>
            <w:r>
              <w:rPr>
                <w:rFonts w:eastAsia="宋体"/>
                <w:sz w:val="18"/>
                <w:szCs w:val="18"/>
              </w:rPr>
              <w:t xml:space="preserve">     </w:t>
            </w:r>
            <w:r>
              <w:rPr>
                <w:rFonts w:eastAsia="宋体"/>
                <w:sz w:val="18"/>
                <w:szCs w:val="18"/>
              </w:rPr>
              <w:t>日</w:t>
            </w:r>
          </w:p>
        </w:tc>
      </w:tr>
    </w:tbl>
    <w:p w14:paraId="7D01035D" w14:textId="77777777" w:rsidR="00821CDA" w:rsidRDefault="00000000">
      <w:pPr>
        <w:snapToGrid w:val="0"/>
        <w:spacing w:beforeLines="50" w:before="156"/>
        <w:ind w:firstLineChars="280" w:firstLine="504"/>
        <w:rPr>
          <w:rFonts w:ascii="宋体" w:eastAsia="宋体" w:hAnsi="宋体"/>
          <w:sz w:val="18"/>
          <w:szCs w:val="18"/>
        </w:rPr>
      </w:pPr>
      <w:r>
        <w:rPr>
          <w:rFonts w:ascii="宋体" w:eastAsia="宋体" w:hAnsi="宋体"/>
          <w:sz w:val="18"/>
          <w:szCs w:val="18"/>
        </w:rPr>
        <w:t>[</w:t>
      </w:r>
      <w:r>
        <w:rPr>
          <w:rFonts w:ascii="宋体" w:eastAsia="宋体" w:hAnsi="宋体" w:hint="eastAsia"/>
          <w:sz w:val="18"/>
          <w:szCs w:val="18"/>
        </w:rPr>
        <w:t>注1</w:t>
      </w:r>
      <w:r>
        <w:rPr>
          <w:rFonts w:ascii="宋体" w:eastAsia="宋体" w:hAnsi="宋体"/>
          <w:sz w:val="18"/>
          <w:szCs w:val="18"/>
        </w:rPr>
        <w:t xml:space="preserve">] </w:t>
      </w:r>
      <w:r>
        <w:rPr>
          <w:rFonts w:ascii="宋体" w:eastAsia="宋体" w:hAnsi="宋体" w:hint="eastAsia"/>
          <w:sz w:val="18"/>
          <w:szCs w:val="18"/>
        </w:rPr>
        <w:t xml:space="preserve"> 填写制定或修订项目中，若选择修订必须填写被修订标准号；</w:t>
      </w:r>
    </w:p>
    <w:p w14:paraId="2AEAF0A9" w14:textId="77777777" w:rsidR="00821CDA" w:rsidRDefault="00000000">
      <w:pPr>
        <w:snapToGrid w:val="0"/>
        <w:ind w:firstLineChars="280" w:firstLine="504"/>
        <w:rPr>
          <w:rFonts w:ascii="宋体" w:eastAsia="宋体" w:hAnsi="宋体"/>
          <w:sz w:val="18"/>
          <w:szCs w:val="18"/>
        </w:rPr>
      </w:pPr>
      <w:r>
        <w:rPr>
          <w:rFonts w:ascii="宋体" w:eastAsia="宋体" w:hAnsi="宋体"/>
          <w:sz w:val="18"/>
          <w:szCs w:val="18"/>
        </w:rPr>
        <w:t>[</w:t>
      </w:r>
      <w:r>
        <w:rPr>
          <w:rFonts w:ascii="宋体" w:eastAsia="宋体" w:hAnsi="宋体" w:hint="eastAsia"/>
          <w:sz w:val="18"/>
          <w:szCs w:val="18"/>
        </w:rPr>
        <w:t>注2</w:t>
      </w:r>
      <w:r>
        <w:rPr>
          <w:rFonts w:ascii="宋体" w:eastAsia="宋体" w:hAnsi="宋体"/>
          <w:sz w:val="18"/>
          <w:szCs w:val="18"/>
        </w:rPr>
        <w:t>]</w:t>
      </w:r>
      <w:r>
        <w:rPr>
          <w:rFonts w:ascii="宋体" w:eastAsia="宋体" w:hAnsi="宋体" w:hint="eastAsia"/>
          <w:sz w:val="18"/>
          <w:szCs w:val="18"/>
        </w:rPr>
        <w:t xml:space="preserve">  选择采用国际标准，必须填写采标号及采用程度；</w:t>
      </w:r>
    </w:p>
    <w:p w14:paraId="121F5033" w14:textId="77777777" w:rsidR="00821CDA" w:rsidRDefault="00000000">
      <w:pPr>
        <w:snapToGrid w:val="0"/>
        <w:ind w:leftChars="160" w:left="448" w:firstLineChars="30" w:firstLine="54"/>
        <w:rPr>
          <w:sz w:val="18"/>
          <w:szCs w:val="18"/>
        </w:rPr>
      </w:pPr>
      <w:r>
        <w:rPr>
          <w:rFonts w:ascii="宋体" w:eastAsia="宋体" w:hAnsi="宋体"/>
          <w:sz w:val="18"/>
          <w:szCs w:val="18"/>
        </w:rPr>
        <w:t>[</w:t>
      </w:r>
      <w:r>
        <w:rPr>
          <w:rFonts w:ascii="宋体" w:eastAsia="宋体" w:hAnsi="宋体" w:hint="eastAsia"/>
          <w:sz w:val="18"/>
          <w:szCs w:val="18"/>
        </w:rPr>
        <w:t>注3</w:t>
      </w:r>
      <w:r>
        <w:rPr>
          <w:rFonts w:ascii="宋体" w:eastAsia="宋体" w:hAnsi="宋体"/>
          <w:sz w:val="18"/>
          <w:szCs w:val="18"/>
        </w:rPr>
        <w:t>]</w:t>
      </w:r>
      <w:r>
        <w:rPr>
          <w:rFonts w:ascii="宋体" w:eastAsia="宋体" w:hAnsi="宋体" w:hint="eastAsia"/>
          <w:sz w:val="18"/>
          <w:szCs w:val="18"/>
        </w:rPr>
        <w:t xml:space="preserve">  选择采用快速程序，必须填写快速程序代码。</w:t>
      </w:r>
    </w:p>
    <w:p w14:paraId="56546EF8" w14:textId="77777777" w:rsidR="00821CDA" w:rsidRDefault="00821CDA">
      <w:pPr>
        <w:snapToGrid w:val="0"/>
        <w:rPr>
          <w:sz w:val="18"/>
          <w:szCs w:val="18"/>
        </w:rPr>
      </w:pPr>
    </w:p>
    <w:p w14:paraId="00321403" w14:textId="77777777" w:rsidR="00821CDA" w:rsidRDefault="00821CDA"/>
    <w:sectPr w:rsidR="00821CD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1D05F" w14:textId="77777777" w:rsidR="0004736A" w:rsidRDefault="0004736A" w:rsidP="00171E64">
      <w:r>
        <w:separator/>
      </w:r>
    </w:p>
  </w:endnote>
  <w:endnote w:type="continuationSeparator" w:id="0">
    <w:p w14:paraId="58F0E3EC" w14:textId="77777777" w:rsidR="0004736A" w:rsidRDefault="0004736A" w:rsidP="00171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4B94B" w14:textId="77777777" w:rsidR="0004736A" w:rsidRDefault="0004736A" w:rsidP="00171E64">
      <w:r>
        <w:separator/>
      </w:r>
    </w:p>
  </w:footnote>
  <w:footnote w:type="continuationSeparator" w:id="0">
    <w:p w14:paraId="06EA11E9" w14:textId="77777777" w:rsidR="0004736A" w:rsidRDefault="0004736A" w:rsidP="00171E6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DkxMWMzNWM2MzdkZWFiZDY0OTQzNzVmYzI3NWEyMzkifQ=="/>
  </w:docVars>
  <w:rsids>
    <w:rsidRoot w:val="00747499"/>
    <w:rsid w:val="00032E54"/>
    <w:rsid w:val="0004736A"/>
    <w:rsid w:val="000E2617"/>
    <w:rsid w:val="00113968"/>
    <w:rsid w:val="001205D6"/>
    <w:rsid w:val="00171E64"/>
    <w:rsid w:val="00183051"/>
    <w:rsid w:val="001E4C40"/>
    <w:rsid w:val="001F2EA1"/>
    <w:rsid w:val="001F4C7E"/>
    <w:rsid w:val="00210224"/>
    <w:rsid w:val="00277F94"/>
    <w:rsid w:val="00290B98"/>
    <w:rsid w:val="00291093"/>
    <w:rsid w:val="002E132D"/>
    <w:rsid w:val="00314295"/>
    <w:rsid w:val="00347D4B"/>
    <w:rsid w:val="00355FEC"/>
    <w:rsid w:val="00374654"/>
    <w:rsid w:val="003A09AE"/>
    <w:rsid w:val="003B48A8"/>
    <w:rsid w:val="0042356B"/>
    <w:rsid w:val="00451294"/>
    <w:rsid w:val="004D720B"/>
    <w:rsid w:val="00513E0A"/>
    <w:rsid w:val="005A6731"/>
    <w:rsid w:val="00607A65"/>
    <w:rsid w:val="00631028"/>
    <w:rsid w:val="00670CC3"/>
    <w:rsid w:val="006A0656"/>
    <w:rsid w:val="006A67E4"/>
    <w:rsid w:val="006B7256"/>
    <w:rsid w:val="006D2F5E"/>
    <w:rsid w:val="006E22CA"/>
    <w:rsid w:val="00716DF1"/>
    <w:rsid w:val="00747499"/>
    <w:rsid w:val="00784327"/>
    <w:rsid w:val="00791F34"/>
    <w:rsid w:val="007D5DAB"/>
    <w:rsid w:val="007E0A27"/>
    <w:rsid w:val="007F0B40"/>
    <w:rsid w:val="00821CDA"/>
    <w:rsid w:val="008429FE"/>
    <w:rsid w:val="0087204F"/>
    <w:rsid w:val="008B63E2"/>
    <w:rsid w:val="008E24BA"/>
    <w:rsid w:val="008F3D1A"/>
    <w:rsid w:val="00905EF9"/>
    <w:rsid w:val="00930E4D"/>
    <w:rsid w:val="009820EA"/>
    <w:rsid w:val="009829FE"/>
    <w:rsid w:val="00A12753"/>
    <w:rsid w:val="00A33E18"/>
    <w:rsid w:val="00A51468"/>
    <w:rsid w:val="00A618D0"/>
    <w:rsid w:val="00AE23F7"/>
    <w:rsid w:val="00AE324A"/>
    <w:rsid w:val="00B87122"/>
    <w:rsid w:val="00BC33B2"/>
    <w:rsid w:val="00BE50E4"/>
    <w:rsid w:val="00BF7125"/>
    <w:rsid w:val="00C121F8"/>
    <w:rsid w:val="00C36C57"/>
    <w:rsid w:val="00CE42BE"/>
    <w:rsid w:val="00CF0B10"/>
    <w:rsid w:val="00D0034F"/>
    <w:rsid w:val="00D77AC9"/>
    <w:rsid w:val="00D858DF"/>
    <w:rsid w:val="00D93F6C"/>
    <w:rsid w:val="00DB2394"/>
    <w:rsid w:val="00E03E1D"/>
    <w:rsid w:val="00F7264B"/>
    <w:rsid w:val="091A6C26"/>
    <w:rsid w:val="09727371"/>
    <w:rsid w:val="0BC02D4D"/>
    <w:rsid w:val="0D1F24D1"/>
    <w:rsid w:val="0E6A3511"/>
    <w:rsid w:val="0E7E07AE"/>
    <w:rsid w:val="10E879FC"/>
    <w:rsid w:val="1D5D1549"/>
    <w:rsid w:val="206F0F9D"/>
    <w:rsid w:val="24912949"/>
    <w:rsid w:val="2E440A2C"/>
    <w:rsid w:val="3C5D74E7"/>
    <w:rsid w:val="41474664"/>
    <w:rsid w:val="43D30430"/>
    <w:rsid w:val="441822E7"/>
    <w:rsid w:val="455B1154"/>
    <w:rsid w:val="5AC16DDD"/>
    <w:rsid w:val="6EAA10AB"/>
    <w:rsid w:val="708553C0"/>
    <w:rsid w:val="71F950B5"/>
    <w:rsid w:val="762C3C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15ABA"/>
  <w15:docId w15:val="{13CC34C9-8185-4503-BFFB-244B87C27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324A"/>
    <w:pPr>
      <w:widowControl w:val="0"/>
      <w:jc w:val="both"/>
    </w:pPr>
    <w:rPr>
      <w:rFonts w:eastAsia="仿宋_GB2312"/>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a8"/>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8">
    <w:name w:val="页眉 字符"/>
    <w:basedOn w:val="a0"/>
    <w:link w:val="a7"/>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rFonts w:eastAsia="仿宋_GB2312"/>
      <w:kern w:val="2"/>
      <w:sz w:val="18"/>
      <w:szCs w:val="18"/>
    </w:rPr>
  </w:style>
  <w:style w:type="paragraph" w:customStyle="1" w:styleId="a9">
    <w:name w:val="封面标准名称"/>
    <w:qFormat/>
    <w:pPr>
      <w:widowControl w:val="0"/>
      <w:spacing w:line="680" w:lineRule="exact"/>
      <w:jc w:val="center"/>
      <w:textAlignment w:val="center"/>
    </w:pPr>
    <w:rPr>
      <w:rFonts w:ascii="黑体" w:eastAsia="黑体"/>
      <w:sz w:val="52"/>
    </w:rPr>
  </w:style>
  <w:style w:type="paragraph" w:customStyle="1" w:styleId="aa">
    <w:name w:val="段"/>
    <w:qFormat/>
    <w:pPr>
      <w:tabs>
        <w:tab w:val="center" w:pos="4201"/>
        <w:tab w:val="right" w:leader="dot" w:pos="9298"/>
      </w:tabs>
      <w:autoSpaceDE w:val="0"/>
      <w:autoSpaceDN w:val="0"/>
      <w:ind w:firstLineChars="200" w:firstLine="420"/>
      <w:jc w:val="both"/>
    </w:pPr>
    <w:rPr>
      <w:rFonts w:ascii="宋体" w:hAnsi="Calibri"/>
      <w:kern w:val="2"/>
      <w:sz w:val="21"/>
      <w:szCs w:val="22"/>
    </w:rPr>
  </w:style>
  <w:style w:type="paragraph" w:styleId="ab">
    <w:name w:val="Revision"/>
    <w:hidden/>
    <w:uiPriority w:val="99"/>
    <w:semiHidden/>
    <w:rsid w:val="00171E64"/>
    <w:rPr>
      <w:rFonts w:eastAsia="仿宋_GB2312"/>
      <w:kern w:val="2"/>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39534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FFF297-6439-4EF0-AB4A-A8C9B6D06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3</Pages>
  <Words>462</Words>
  <Characters>2636</Characters>
  <Application>Microsoft Office Word</Application>
  <DocSecurity>0</DocSecurity>
  <Lines>21</Lines>
  <Paragraphs>6</Paragraphs>
  <ScaleCrop>false</ScaleCrop>
  <Company/>
  <LinksUpToDate>false</LinksUpToDate>
  <CharactersWithSpaces>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bz</dc:creator>
  <cp:lastModifiedBy>ruanxinhui</cp:lastModifiedBy>
  <cp:revision>20</cp:revision>
  <dcterms:created xsi:type="dcterms:W3CDTF">2018-05-31T09:17:00Z</dcterms:created>
  <dcterms:modified xsi:type="dcterms:W3CDTF">2023-03-14T05:12:00Z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F910AB3370E640218C424803BDCF1668</vt:lpwstr>
  </property>
</Properties>
</file>